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1B164F" w:rsidRDefault="000F6FAC" w:rsidP="004F2AB3">
      <w:pPr>
        <w:keepNext/>
        <w:keepLines/>
        <w:spacing w:line="276" w:lineRule="auto"/>
        <w:outlineLvl w:val="0"/>
        <w:rPr>
          <w:b/>
          <w:sz w:val="40"/>
        </w:rPr>
      </w:pPr>
      <w:r w:rsidRPr="00A2024B">
        <w:rPr>
          <w:b/>
          <w:sz w:val="40"/>
        </w:rPr>
        <w:t>W</w:t>
      </w:r>
      <w:r w:rsidRPr="001B164F">
        <w:rPr>
          <w:b/>
          <w:sz w:val="40"/>
        </w:rPr>
        <w:t xml:space="preserve">irtgen Group </w:t>
      </w:r>
      <w:r w:rsidR="00A2024B" w:rsidRPr="001B164F">
        <w:rPr>
          <w:b/>
          <w:sz w:val="40"/>
        </w:rPr>
        <w:t>Introduces</w:t>
      </w:r>
      <w:r w:rsidR="0072061A" w:rsidRPr="001B164F">
        <w:rPr>
          <w:b/>
          <w:sz w:val="40"/>
        </w:rPr>
        <w:t xml:space="preserve"> </w:t>
      </w:r>
      <w:r w:rsidR="00A2024B" w:rsidRPr="001B164F">
        <w:rPr>
          <w:b/>
          <w:sz w:val="40"/>
        </w:rPr>
        <w:t>AutoPilot 2.0</w:t>
      </w:r>
      <w:r w:rsidR="00B1011E" w:rsidRPr="001B164F">
        <w:rPr>
          <w:b/>
          <w:sz w:val="40"/>
        </w:rPr>
        <w:t xml:space="preserve"> at</w:t>
      </w:r>
      <w:r w:rsidR="00A2024B" w:rsidRPr="001B164F">
        <w:rPr>
          <w:b/>
          <w:sz w:val="40"/>
        </w:rPr>
        <w:t xml:space="preserve"> World of Concrete 201</w:t>
      </w:r>
      <w:r w:rsidR="00630127" w:rsidRPr="001B164F">
        <w:rPr>
          <w:b/>
          <w:sz w:val="40"/>
        </w:rPr>
        <w:t>9</w:t>
      </w:r>
    </w:p>
    <w:p w:rsidR="00BD5391" w:rsidRPr="001B164F" w:rsidRDefault="00BD5391" w:rsidP="004F2AB3">
      <w:pPr>
        <w:spacing w:line="276" w:lineRule="auto"/>
        <w:rPr>
          <w:sz w:val="22"/>
        </w:rPr>
      </w:pPr>
    </w:p>
    <w:p w:rsidR="00BD5391" w:rsidRPr="001B164F" w:rsidRDefault="00B1011E" w:rsidP="004F2AB3">
      <w:pPr>
        <w:spacing w:line="276" w:lineRule="auto"/>
        <w:jc w:val="both"/>
        <w:rPr>
          <w:b/>
          <w:sz w:val="22"/>
        </w:rPr>
      </w:pPr>
      <w:r w:rsidRPr="001B164F">
        <w:rPr>
          <w:b/>
          <w:sz w:val="22"/>
        </w:rPr>
        <w:t xml:space="preserve">At World of Concrete 2019 in Las Vegas in January, </w:t>
      </w:r>
      <w:r w:rsidR="000F6FAC" w:rsidRPr="001B164F">
        <w:rPr>
          <w:b/>
          <w:sz w:val="22"/>
        </w:rPr>
        <w:t xml:space="preserve">Wirtgen Group </w:t>
      </w:r>
      <w:r w:rsidRPr="001B164F">
        <w:rPr>
          <w:b/>
          <w:sz w:val="22"/>
        </w:rPr>
        <w:t>will introduce</w:t>
      </w:r>
      <w:r w:rsidR="00A2024B" w:rsidRPr="001B164F">
        <w:rPr>
          <w:b/>
          <w:sz w:val="22"/>
        </w:rPr>
        <w:t xml:space="preserve"> the new AutoPilot 2.0, </w:t>
      </w:r>
      <w:r w:rsidR="00FF18BB" w:rsidRPr="001B164F">
        <w:rPr>
          <w:b/>
          <w:sz w:val="22"/>
        </w:rPr>
        <w:t xml:space="preserve">present </w:t>
      </w:r>
      <w:r w:rsidR="00A2024B" w:rsidRPr="001B164F">
        <w:rPr>
          <w:b/>
          <w:sz w:val="22"/>
        </w:rPr>
        <w:t>three</w:t>
      </w:r>
      <w:r w:rsidR="00FF18BB" w:rsidRPr="001B164F">
        <w:rPr>
          <w:b/>
          <w:sz w:val="22"/>
        </w:rPr>
        <w:t xml:space="preserve"> </w:t>
      </w:r>
      <w:r w:rsidR="00ED16A2" w:rsidRPr="001B164F">
        <w:rPr>
          <w:b/>
          <w:sz w:val="22"/>
        </w:rPr>
        <w:t xml:space="preserve">Wirtgen </w:t>
      </w:r>
      <w:r w:rsidR="00FF18BB" w:rsidRPr="001B164F">
        <w:rPr>
          <w:b/>
          <w:sz w:val="22"/>
        </w:rPr>
        <w:t xml:space="preserve">slipform pavers </w:t>
      </w:r>
      <w:r w:rsidR="00D676DF" w:rsidRPr="001B164F">
        <w:rPr>
          <w:b/>
          <w:sz w:val="22"/>
        </w:rPr>
        <w:t>plus a texture curing machine</w:t>
      </w:r>
      <w:r w:rsidRPr="001B164F">
        <w:rPr>
          <w:b/>
          <w:sz w:val="22"/>
        </w:rPr>
        <w:t xml:space="preserve">, </w:t>
      </w:r>
      <w:r w:rsidR="00A2024B" w:rsidRPr="001B164F">
        <w:rPr>
          <w:b/>
          <w:sz w:val="22"/>
        </w:rPr>
        <w:t xml:space="preserve">and </w:t>
      </w:r>
      <w:r w:rsidRPr="001B164F">
        <w:rPr>
          <w:b/>
          <w:sz w:val="22"/>
        </w:rPr>
        <w:t xml:space="preserve">show </w:t>
      </w:r>
      <w:r w:rsidR="00A2024B" w:rsidRPr="001B164F">
        <w:rPr>
          <w:b/>
          <w:sz w:val="22"/>
        </w:rPr>
        <w:t>a Kl</w:t>
      </w:r>
      <w:r w:rsidR="00DE3F43" w:rsidRPr="001B164F">
        <w:rPr>
          <w:b/>
          <w:sz w:val="22"/>
        </w:rPr>
        <w:t>eemann</w:t>
      </w:r>
      <w:r w:rsidR="00455C7B" w:rsidRPr="001B164F">
        <w:rPr>
          <w:b/>
          <w:sz w:val="22"/>
        </w:rPr>
        <w:t xml:space="preserve"> </w:t>
      </w:r>
      <w:r w:rsidR="00A2024B" w:rsidRPr="001B164F">
        <w:rPr>
          <w:b/>
          <w:sz w:val="22"/>
        </w:rPr>
        <w:t>mobile crusher</w:t>
      </w:r>
      <w:r w:rsidRPr="001B164F">
        <w:rPr>
          <w:b/>
          <w:sz w:val="22"/>
        </w:rPr>
        <w:t xml:space="preserve">. </w:t>
      </w:r>
      <w:r w:rsidR="007417C1" w:rsidRPr="001B164F">
        <w:rPr>
          <w:b/>
          <w:sz w:val="22"/>
        </w:rPr>
        <w:t>Wirtgen Group will exhibit at the Las Vegas</w:t>
      </w:r>
      <w:r w:rsidR="000F6FAC" w:rsidRPr="001B164F">
        <w:rPr>
          <w:b/>
          <w:sz w:val="22"/>
        </w:rPr>
        <w:t xml:space="preserve"> Convention Center</w:t>
      </w:r>
      <w:r w:rsidR="007417C1" w:rsidRPr="001B164F">
        <w:rPr>
          <w:b/>
          <w:sz w:val="22"/>
        </w:rPr>
        <w:t xml:space="preserve">, </w:t>
      </w:r>
      <w:r w:rsidR="000F6FAC" w:rsidRPr="001B164F">
        <w:rPr>
          <w:b/>
          <w:sz w:val="22"/>
        </w:rPr>
        <w:t>Central Hall</w:t>
      </w:r>
      <w:r w:rsidR="007417C1" w:rsidRPr="001B164F">
        <w:rPr>
          <w:b/>
          <w:sz w:val="22"/>
        </w:rPr>
        <w:t>, stand N</w:t>
      </w:r>
      <w:r w:rsidR="00DA740E" w:rsidRPr="001B164F">
        <w:rPr>
          <w:b/>
          <w:sz w:val="22"/>
        </w:rPr>
        <w:t>o. C5426 and Bronze Lot, stand No. B51404.</w:t>
      </w:r>
    </w:p>
    <w:p w:rsidR="00BD5391" w:rsidRPr="001B164F" w:rsidRDefault="00BD5391" w:rsidP="004F2AB3">
      <w:pPr>
        <w:spacing w:line="276" w:lineRule="auto"/>
        <w:rPr>
          <w:sz w:val="22"/>
        </w:rPr>
      </w:pPr>
    </w:p>
    <w:p w:rsidR="000F6FAC" w:rsidRPr="001B164F" w:rsidRDefault="00DA7591" w:rsidP="004F2AB3">
      <w:pPr>
        <w:spacing w:line="276" w:lineRule="auto"/>
        <w:jc w:val="both"/>
        <w:rPr>
          <w:b/>
          <w:sz w:val="22"/>
        </w:rPr>
      </w:pPr>
      <w:r w:rsidRPr="001B164F">
        <w:rPr>
          <w:b/>
          <w:sz w:val="22"/>
        </w:rPr>
        <w:t>AutoPilot </w:t>
      </w:r>
      <w:r w:rsidR="000F6FAC" w:rsidRPr="001B164F">
        <w:rPr>
          <w:b/>
          <w:sz w:val="22"/>
        </w:rPr>
        <w:t xml:space="preserve">2.0: </w:t>
      </w:r>
      <w:r w:rsidR="00ED16A2" w:rsidRPr="001B164F">
        <w:rPr>
          <w:b/>
          <w:sz w:val="22"/>
        </w:rPr>
        <w:t>Higher paving accuracy with lower costs</w:t>
      </w:r>
      <w:r w:rsidR="000F6FAC" w:rsidRPr="001B164F">
        <w:rPr>
          <w:b/>
          <w:sz w:val="22"/>
        </w:rPr>
        <w:t xml:space="preserve"> </w:t>
      </w:r>
    </w:p>
    <w:p w:rsidR="00E806DC" w:rsidRPr="001B164F" w:rsidRDefault="007B7A9A" w:rsidP="004F2AB3">
      <w:pPr>
        <w:spacing w:line="276" w:lineRule="auto"/>
        <w:jc w:val="both"/>
        <w:rPr>
          <w:sz w:val="22"/>
        </w:rPr>
      </w:pPr>
      <w:r w:rsidRPr="001B164F">
        <w:rPr>
          <w:sz w:val="22"/>
        </w:rPr>
        <w:t>The h</w:t>
      </w:r>
      <w:r w:rsidR="000F6FAC" w:rsidRPr="001B164F">
        <w:rPr>
          <w:sz w:val="22"/>
        </w:rPr>
        <w:t xml:space="preserve">ighlight </w:t>
      </w:r>
      <w:r w:rsidR="007417C1" w:rsidRPr="001B164F">
        <w:rPr>
          <w:sz w:val="22"/>
        </w:rPr>
        <w:t xml:space="preserve">of Wirtgen will be the </w:t>
      </w:r>
      <w:r w:rsidR="002B677B" w:rsidRPr="001B164F">
        <w:rPr>
          <w:sz w:val="22"/>
        </w:rPr>
        <w:t>newly</w:t>
      </w:r>
      <w:r w:rsidR="00B1011E" w:rsidRPr="001B164F">
        <w:rPr>
          <w:sz w:val="22"/>
        </w:rPr>
        <w:t xml:space="preserve"> </w:t>
      </w:r>
      <w:r w:rsidR="00646495" w:rsidRPr="001B164F">
        <w:rPr>
          <w:sz w:val="22"/>
        </w:rPr>
        <w:t>developed Wirtgen Au</w:t>
      </w:r>
      <w:r w:rsidR="007B68CC" w:rsidRPr="001B164F">
        <w:rPr>
          <w:sz w:val="22"/>
        </w:rPr>
        <w:t>t</w:t>
      </w:r>
      <w:r w:rsidR="00646495" w:rsidRPr="001B164F">
        <w:rPr>
          <w:sz w:val="22"/>
        </w:rPr>
        <w:t>oPilot 2.0. Th</w:t>
      </w:r>
      <w:r w:rsidR="00B1011E" w:rsidRPr="001B164F">
        <w:rPr>
          <w:sz w:val="22"/>
        </w:rPr>
        <w:t>is</w:t>
      </w:r>
      <w:r w:rsidR="00646495" w:rsidRPr="001B164F">
        <w:rPr>
          <w:sz w:val="22"/>
        </w:rPr>
        <w:t xml:space="preserve"> 3D </w:t>
      </w:r>
      <w:r w:rsidR="00B1011E" w:rsidRPr="001B164F">
        <w:rPr>
          <w:sz w:val="22"/>
        </w:rPr>
        <w:t xml:space="preserve">control </w:t>
      </w:r>
      <w:r w:rsidR="00646495" w:rsidRPr="001B164F">
        <w:rPr>
          <w:sz w:val="22"/>
        </w:rPr>
        <w:t xml:space="preserve">system </w:t>
      </w:r>
      <w:r w:rsidR="002B677B" w:rsidRPr="001B164F">
        <w:rPr>
          <w:sz w:val="22"/>
        </w:rPr>
        <w:t xml:space="preserve">can produce </w:t>
      </w:r>
      <w:r w:rsidR="00F04E4A" w:rsidRPr="001B164F">
        <w:rPr>
          <w:sz w:val="22"/>
        </w:rPr>
        <w:t>any kind</w:t>
      </w:r>
      <w:r w:rsidR="002B677B" w:rsidRPr="001B164F">
        <w:rPr>
          <w:sz w:val="22"/>
        </w:rPr>
        <w:t xml:space="preserve"> of offset and inset profiles</w:t>
      </w:r>
      <w:r w:rsidR="00E806DC" w:rsidRPr="001B164F">
        <w:rPr>
          <w:sz w:val="22"/>
        </w:rPr>
        <w:t>.</w:t>
      </w:r>
      <w:r w:rsidR="00B1011E" w:rsidRPr="001B164F">
        <w:rPr>
          <w:sz w:val="22"/>
        </w:rPr>
        <w:t xml:space="preserve"> E</w:t>
      </w:r>
      <w:r w:rsidR="002B677B" w:rsidRPr="001B164F">
        <w:rPr>
          <w:sz w:val="22"/>
        </w:rPr>
        <w:t>ven more</w:t>
      </w:r>
      <w:r w:rsidR="00B1011E" w:rsidRPr="001B164F">
        <w:rPr>
          <w:sz w:val="22"/>
        </w:rPr>
        <w:t xml:space="preserve">, </w:t>
      </w:r>
      <w:r w:rsidR="002B677B" w:rsidRPr="001B164F">
        <w:rPr>
          <w:sz w:val="22"/>
        </w:rPr>
        <w:t>it creates a new, digital data model at the site.</w:t>
      </w:r>
      <w:r w:rsidR="00BB6D4F" w:rsidRPr="001B164F">
        <w:rPr>
          <w:sz w:val="22"/>
        </w:rPr>
        <w:t xml:space="preserve"> Wirtgen supplies the AutoPilot </w:t>
      </w:r>
      <w:r w:rsidR="002B677B" w:rsidRPr="001B164F">
        <w:rPr>
          <w:sz w:val="22"/>
        </w:rPr>
        <w:t>2.0</w:t>
      </w:r>
      <w:r w:rsidR="00FC56E3" w:rsidRPr="001B164F">
        <w:rPr>
          <w:sz w:val="22"/>
        </w:rPr>
        <w:t xml:space="preserve"> for</w:t>
      </w:r>
      <w:r w:rsidR="002B677B" w:rsidRPr="001B164F">
        <w:rPr>
          <w:sz w:val="22"/>
        </w:rPr>
        <w:t xml:space="preserve"> </w:t>
      </w:r>
      <w:r w:rsidR="00954892" w:rsidRPr="001B164F">
        <w:rPr>
          <w:sz w:val="22"/>
        </w:rPr>
        <w:t>two</w:t>
      </w:r>
      <w:r w:rsidR="00FC56E3" w:rsidRPr="001B164F">
        <w:rPr>
          <w:sz w:val="22"/>
        </w:rPr>
        <w:t xml:space="preserve"> </w:t>
      </w:r>
      <w:r w:rsidR="00954892" w:rsidRPr="001B164F">
        <w:rPr>
          <w:sz w:val="22"/>
        </w:rPr>
        <w:t>slipform pavers</w:t>
      </w:r>
      <w:r w:rsidR="00DB1957" w:rsidRPr="001B164F">
        <w:rPr>
          <w:sz w:val="22"/>
        </w:rPr>
        <w:t xml:space="preserve"> </w:t>
      </w:r>
      <w:r w:rsidR="00977D97" w:rsidRPr="001B164F">
        <w:rPr>
          <w:sz w:val="22"/>
        </w:rPr>
        <w:t>-</w:t>
      </w:r>
      <w:r w:rsidR="00DB1957" w:rsidRPr="001B164F">
        <w:rPr>
          <w:sz w:val="22"/>
        </w:rPr>
        <w:t>-</w:t>
      </w:r>
      <w:r w:rsidR="00E806DC" w:rsidRPr="001B164F">
        <w:rPr>
          <w:sz w:val="22"/>
        </w:rPr>
        <w:t xml:space="preserve"> the</w:t>
      </w:r>
      <w:r w:rsidR="00BB6D4F" w:rsidRPr="001B164F">
        <w:rPr>
          <w:sz w:val="22"/>
        </w:rPr>
        <w:t xml:space="preserve"> SP 15/SP 15i and SP 25/SP </w:t>
      </w:r>
      <w:r w:rsidR="002B677B" w:rsidRPr="001B164F">
        <w:rPr>
          <w:sz w:val="22"/>
        </w:rPr>
        <w:t>25i</w:t>
      </w:r>
      <w:r w:rsidR="00646495" w:rsidRPr="001B164F">
        <w:rPr>
          <w:sz w:val="22"/>
        </w:rPr>
        <w:t xml:space="preserve"> </w:t>
      </w:r>
      <w:r w:rsidR="00977D97" w:rsidRPr="001B164F">
        <w:rPr>
          <w:sz w:val="22"/>
        </w:rPr>
        <w:t xml:space="preserve">-- </w:t>
      </w:r>
      <w:r w:rsidR="00646495" w:rsidRPr="001B164F">
        <w:rPr>
          <w:sz w:val="22"/>
        </w:rPr>
        <w:t xml:space="preserve">which also </w:t>
      </w:r>
      <w:r w:rsidR="00E806DC" w:rsidRPr="001B164F">
        <w:rPr>
          <w:sz w:val="22"/>
        </w:rPr>
        <w:t xml:space="preserve">will be </w:t>
      </w:r>
      <w:r w:rsidR="00646495" w:rsidRPr="001B164F">
        <w:rPr>
          <w:sz w:val="22"/>
        </w:rPr>
        <w:t>display</w:t>
      </w:r>
      <w:r w:rsidR="00E806DC" w:rsidRPr="001B164F">
        <w:rPr>
          <w:sz w:val="22"/>
        </w:rPr>
        <w:t>ed</w:t>
      </w:r>
      <w:r w:rsidR="00954892" w:rsidRPr="001B164F">
        <w:rPr>
          <w:sz w:val="22"/>
        </w:rPr>
        <w:t>.</w:t>
      </w:r>
      <w:r w:rsidR="00E92DDD" w:rsidRPr="001B164F">
        <w:rPr>
          <w:sz w:val="22"/>
        </w:rPr>
        <w:t xml:space="preserve"> AutoPilot 2.0 can also be retrofitted to exis</w:t>
      </w:r>
      <w:bookmarkStart w:id="0" w:name="_GoBack"/>
      <w:bookmarkEnd w:id="0"/>
      <w:r w:rsidR="00E92DDD" w:rsidRPr="001B164F">
        <w:rPr>
          <w:sz w:val="22"/>
        </w:rPr>
        <w:t>ting machines.</w:t>
      </w:r>
      <w:r w:rsidR="00977D97" w:rsidRPr="001B164F">
        <w:rPr>
          <w:sz w:val="22"/>
        </w:rPr>
        <w:t xml:space="preserve"> AutoPilot 2.0 will be demonstrated with an SP 15i on the Bronze Lot, stand No. B51404.</w:t>
      </w:r>
    </w:p>
    <w:p w:rsidR="00E806DC" w:rsidRPr="001B164F" w:rsidRDefault="00E806DC" w:rsidP="004F2AB3">
      <w:pPr>
        <w:spacing w:line="276" w:lineRule="auto"/>
        <w:jc w:val="both"/>
        <w:rPr>
          <w:sz w:val="22"/>
        </w:rPr>
      </w:pPr>
    </w:p>
    <w:p w:rsidR="00383353" w:rsidRPr="001B164F" w:rsidRDefault="00B30D54" w:rsidP="004F2AB3">
      <w:pPr>
        <w:spacing w:line="276" w:lineRule="auto"/>
        <w:jc w:val="both"/>
        <w:rPr>
          <w:sz w:val="22"/>
        </w:rPr>
      </w:pPr>
      <w:r w:rsidRPr="001B164F">
        <w:rPr>
          <w:sz w:val="22"/>
        </w:rPr>
        <w:t>The 3D system</w:t>
      </w:r>
      <w:r w:rsidRPr="001B164F">
        <w:t xml:space="preserve"> </w:t>
      </w:r>
      <w:r w:rsidRPr="001B164F">
        <w:rPr>
          <w:sz w:val="22"/>
        </w:rPr>
        <w:t>can be used, for example, for making concrete safety barriers, curbs, traffic islands</w:t>
      </w:r>
      <w:r w:rsidR="00E806DC" w:rsidRPr="001B164F">
        <w:rPr>
          <w:sz w:val="22"/>
        </w:rPr>
        <w:t xml:space="preserve">, </w:t>
      </w:r>
      <w:r w:rsidRPr="001B164F">
        <w:rPr>
          <w:sz w:val="22"/>
        </w:rPr>
        <w:t xml:space="preserve">or for road surfaces with a width of up to </w:t>
      </w:r>
      <w:r w:rsidR="00ED76D1" w:rsidRPr="001B164F">
        <w:rPr>
          <w:sz w:val="22"/>
        </w:rPr>
        <w:t>12</w:t>
      </w:r>
      <w:r w:rsidR="00E806DC" w:rsidRPr="001B164F">
        <w:rPr>
          <w:sz w:val="22"/>
        </w:rPr>
        <w:t xml:space="preserve"> ft.</w:t>
      </w:r>
      <w:r w:rsidR="00ED76D1" w:rsidRPr="001B164F">
        <w:rPr>
          <w:sz w:val="22"/>
        </w:rPr>
        <w:t xml:space="preserve"> (</w:t>
      </w:r>
      <w:r w:rsidR="00BB6D4F" w:rsidRPr="001B164F">
        <w:rPr>
          <w:sz w:val="22"/>
        </w:rPr>
        <w:t>3.5</w:t>
      </w:r>
      <w:r w:rsidRPr="001B164F">
        <w:rPr>
          <w:sz w:val="22"/>
        </w:rPr>
        <w:t>m</w:t>
      </w:r>
      <w:r w:rsidR="00ED76D1" w:rsidRPr="001B164F">
        <w:rPr>
          <w:sz w:val="22"/>
        </w:rPr>
        <w:t>)</w:t>
      </w:r>
      <w:r w:rsidRPr="001B164F">
        <w:rPr>
          <w:sz w:val="22"/>
        </w:rPr>
        <w:t>.</w:t>
      </w:r>
      <w:r w:rsidRPr="001B164F">
        <w:t xml:space="preserve"> </w:t>
      </w:r>
      <w:r w:rsidR="00784C8A" w:rsidRPr="001B164F">
        <w:rPr>
          <w:sz w:val="22"/>
        </w:rPr>
        <w:t xml:space="preserve">The </w:t>
      </w:r>
      <w:r w:rsidRPr="001B164F">
        <w:rPr>
          <w:sz w:val="22"/>
        </w:rPr>
        <w:t>advantage: Surveying, setup and dismantling of string lines is no longer necessary</w:t>
      </w:r>
      <w:r w:rsidR="00E806DC" w:rsidRPr="001B164F">
        <w:rPr>
          <w:sz w:val="22"/>
        </w:rPr>
        <w:t>,</w:t>
      </w:r>
      <w:r w:rsidRPr="001B164F">
        <w:rPr>
          <w:sz w:val="22"/>
        </w:rPr>
        <w:t xml:space="preserve"> and the lines no longer get in the way of the teams working around the paver.</w:t>
      </w:r>
      <w:r w:rsidR="00ED76D1" w:rsidRPr="001B164F">
        <w:t xml:space="preserve"> </w:t>
      </w:r>
      <w:r w:rsidR="00ED76D1" w:rsidRPr="001B164F">
        <w:rPr>
          <w:sz w:val="22"/>
        </w:rPr>
        <w:t xml:space="preserve">As a result the overall process is </w:t>
      </w:r>
      <w:r w:rsidR="00FC56E3" w:rsidRPr="001B164F">
        <w:rPr>
          <w:sz w:val="22"/>
        </w:rPr>
        <w:t>more productive and profitable</w:t>
      </w:r>
      <w:r w:rsidR="00ED76D1" w:rsidRPr="001B164F">
        <w:rPr>
          <w:sz w:val="22"/>
        </w:rPr>
        <w:t>.</w:t>
      </w:r>
      <w:r w:rsidR="002D6F41" w:rsidRPr="001B164F">
        <w:t xml:space="preserve"> </w:t>
      </w:r>
    </w:p>
    <w:p w:rsidR="00B72BFD" w:rsidRPr="001B164F" w:rsidRDefault="00B72BFD" w:rsidP="004F2AB3">
      <w:pPr>
        <w:spacing w:line="276" w:lineRule="auto"/>
        <w:jc w:val="both"/>
        <w:rPr>
          <w:sz w:val="22"/>
        </w:rPr>
      </w:pPr>
    </w:p>
    <w:p w:rsidR="00E806DC" w:rsidRPr="001B164F" w:rsidRDefault="00E806DC" w:rsidP="004F2AB3">
      <w:pPr>
        <w:spacing w:line="276" w:lineRule="auto"/>
        <w:jc w:val="both"/>
        <w:rPr>
          <w:sz w:val="22"/>
        </w:rPr>
      </w:pPr>
      <w:r w:rsidRPr="001B164F">
        <w:rPr>
          <w:b/>
          <w:sz w:val="22"/>
        </w:rPr>
        <w:t>SP 15/SP 15i and SP 25/SP 25i Multipurpose offset pavers</w:t>
      </w:r>
    </w:p>
    <w:p w:rsidR="000F6FAC" w:rsidRPr="001B164F" w:rsidRDefault="00DA7591" w:rsidP="004F2AB3">
      <w:pPr>
        <w:spacing w:line="276" w:lineRule="auto"/>
        <w:jc w:val="both"/>
        <w:rPr>
          <w:sz w:val="22"/>
        </w:rPr>
      </w:pPr>
      <w:r w:rsidRPr="001B164F">
        <w:rPr>
          <w:sz w:val="22"/>
        </w:rPr>
        <w:t xml:space="preserve">Wirtgen’s </w:t>
      </w:r>
      <w:r w:rsidR="00FB45EA" w:rsidRPr="001B164F">
        <w:rPr>
          <w:sz w:val="22"/>
        </w:rPr>
        <w:t xml:space="preserve">versatile multipurpose </w:t>
      </w:r>
      <w:r w:rsidR="00787D5C" w:rsidRPr="001B164F">
        <w:rPr>
          <w:sz w:val="22"/>
        </w:rPr>
        <w:t xml:space="preserve">offset </w:t>
      </w:r>
      <w:r w:rsidRPr="001B164F">
        <w:rPr>
          <w:sz w:val="22"/>
        </w:rPr>
        <w:t xml:space="preserve">pavers </w:t>
      </w:r>
      <w:r w:rsidR="00E806DC" w:rsidRPr="001B164F">
        <w:rPr>
          <w:sz w:val="22"/>
        </w:rPr>
        <w:t xml:space="preserve">– the </w:t>
      </w:r>
      <w:r w:rsidR="00BB6D4F" w:rsidRPr="001B164F">
        <w:rPr>
          <w:sz w:val="22"/>
        </w:rPr>
        <w:t>SP 15/SP </w:t>
      </w:r>
      <w:r w:rsidR="00D07B3D" w:rsidRPr="001B164F">
        <w:rPr>
          <w:sz w:val="22"/>
        </w:rPr>
        <w:t xml:space="preserve">15i </w:t>
      </w:r>
      <w:r w:rsidRPr="001B164F">
        <w:rPr>
          <w:sz w:val="22"/>
        </w:rPr>
        <w:t xml:space="preserve">and </w:t>
      </w:r>
      <w:r w:rsidR="00BB6D4F" w:rsidRPr="001B164F">
        <w:rPr>
          <w:sz w:val="22"/>
        </w:rPr>
        <w:t>SP </w:t>
      </w:r>
      <w:r w:rsidR="00D07B3D" w:rsidRPr="001B164F">
        <w:rPr>
          <w:sz w:val="22"/>
        </w:rPr>
        <w:t>2</w:t>
      </w:r>
      <w:r w:rsidR="00BB6D4F" w:rsidRPr="001B164F">
        <w:rPr>
          <w:sz w:val="22"/>
        </w:rPr>
        <w:t>5/SP </w:t>
      </w:r>
      <w:r w:rsidR="00D07B3D" w:rsidRPr="001B164F">
        <w:rPr>
          <w:sz w:val="22"/>
        </w:rPr>
        <w:t xml:space="preserve">25i </w:t>
      </w:r>
      <w:r w:rsidR="00E806DC" w:rsidRPr="001B164F">
        <w:rPr>
          <w:sz w:val="22"/>
        </w:rPr>
        <w:t xml:space="preserve">- </w:t>
      </w:r>
      <w:r w:rsidR="000F6FAC" w:rsidRPr="001B164F">
        <w:rPr>
          <w:sz w:val="22"/>
        </w:rPr>
        <w:t xml:space="preserve">are the </w:t>
      </w:r>
      <w:r w:rsidR="00E806DC" w:rsidRPr="001B164F">
        <w:rPr>
          <w:sz w:val="22"/>
        </w:rPr>
        <w:t xml:space="preserve">smart choice for paving </w:t>
      </w:r>
      <w:r w:rsidR="000F6FAC" w:rsidRPr="001B164F">
        <w:rPr>
          <w:sz w:val="22"/>
        </w:rPr>
        <w:t xml:space="preserve">high quality </w:t>
      </w:r>
      <w:r w:rsidR="00627120" w:rsidRPr="001B164F">
        <w:rPr>
          <w:sz w:val="22"/>
        </w:rPr>
        <w:t xml:space="preserve">monolithic profiles. </w:t>
      </w:r>
      <w:r w:rsidR="00787871" w:rsidRPr="001B164F">
        <w:rPr>
          <w:sz w:val="22"/>
        </w:rPr>
        <w:t xml:space="preserve">The offset </w:t>
      </w:r>
      <w:r w:rsidR="000F6FAC" w:rsidRPr="001B164F">
        <w:rPr>
          <w:sz w:val="22"/>
        </w:rPr>
        <w:t xml:space="preserve">molds can be positioned on either side of the machines, within or </w:t>
      </w:r>
      <w:r w:rsidR="00FC56E3" w:rsidRPr="001B164F">
        <w:rPr>
          <w:sz w:val="22"/>
        </w:rPr>
        <w:t>outside</w:t>
      </w:r>
      <w:r w:rsidR="000F6FAC" w:rsidRPr="001B164F">
        <w:rPr>
          <w:sz w:val="22"/>
        </w:rPr>
        <w:t xml:space="preserve"> the chassis. In addition to paving </w:t>
      </w:r>
      <w:r w:rsidR="00FC56E3" w:rsidRPr="001B164F">
        <w:rPr>
          <w:sz w:val="22"/>
        </w:rPr>
        <w:t>a</w:t>
      </w:r>
      <w:r w:rsidR="000F6FAC" w:rsidRPr="001B164F">
        <w:rPr>
          <w:sz w:val="22"/>
        </w:rPr>
        <w:t xml:space="preserve"> diverse rang</w:t>
      </w:r>
      <w:r w:rsidRPr="001B164F">
        <w:rPr>
          <w:sz w:val="22"/>
        </w:rPr>
        <w:t xml:space="preserve">e of offset profiles, the </w:t>
      </w:r>
      <w:r w:rsidR="00BB6D4F" w:rsidRPr="001B164F">
        <w:rPr>
          <w:sz w:val="22"/>
        </w:rPr>
        <w:t>SP </w:t>
      </w:r>
      <w:r w:rsidR="00653719" w:rsidRPr="001B164F">
        <w:rPr>
          <w:sz w:val="22"/>
        </w:rPr>
        <w:t>25/SP</w:t>
      </w:r>
      <w:r w:rsidR="00BB6D4F" w:rsidRPr="001B164F">
        <w:rPr>
          <w:sz w:val="22"/>
        </w:rPr>
        <w:t> </w:t>
      </w:r>
      <w:r w:rsidR="00653719" w:rsidRPr="001B164F">
        <w:rPr>
          <w:sz w:val="22"/>
        </w:rPr>
        <w:t xml:space="preserve">25i </w:t>
      </w:r>
      <w:r w:rsidR="00787D5C" w:rsidRPr="001B164F">
        <w:rPr>
          <w:sz w:val="22"/>
        </w:rPr>
        <w:t>can</w:t>
      </w:r>
      <w:r w:rsidR="000F6FAC" w:rsidRPr="001B164F">
        <w:rPr>
          <w:sz w:val="22"/>
        </w:rPr>
        <w:t xml:space="preserve"> also </w:t>
      </w:r>
      <w:r w:rsidR="00D732B4" w:rsidRPr="001B164F">
        <w:rPr>
          <w:sz w:val="22"/>
        </w:rPr>
        <w:t xml:space="preserve">be used as </w:t>
      </w:r>
      <w:r w:rsidR="00F04E4A" w:rsidRPr="001B164F">
        <w:rPr>
          <w:sz w:val="22"/>
        </w:rPr>
        <w:t xml:space="preserve">an </w:t>
      </w:r>
      <w:r w:rsidR="00D732B4" w:rsidRPr="001B164F">
        <w:rPr>
          <w:sz w:val="22"/>
        </w:rPr>
        <w:t xml:space="preserve">inset paver, </w:t>
      </w:r>
      <w:r w:rsidR="00977D97" w:rsidRPr="001B164F">
        <w:rPr>
          <w:sz w:val="22"/>
        </w:rPr>
        <w:t>placing narrow pavements</w:t>
      </w:r>
      <w:r w:rsidR="000F6FAC" w:rsidRPr="001B164F">
        <w:rPr>
          <w:sz w:val="22"/>
        </w:rPr>
        <w:t xml:space="preserve">, </w:t>
      </w:r>
      <w:r w:rsidR="00416180" w:rsidRPr="001B164F">
        <w:rPr>
          <w:sz w:val="22"/>
        </w:rPr>
        <w:t xml:space="preserve">such as </w:t>
      </w:r>
      <w:r w:rsidR="00977D97" w:rsidRPr="001B164F">
        <w:rPr>
          <w:sz w:val="22"/>
        </w:rPr>
        <w:t>golf</w:t>
      </w:r>
      <w:r w:rsidR="000F6FAC" w:rsidRPr="001B164F">
        <w:rPr>
          <w:sz w:val="22"/>
        </w:rPr>
        <w:t xml:space="preserve"> and bicycle paths. Transport poses no problem due to both machine</w:t>
      </w:r>
      <w:r w:rsidR="00F04E4A" w:rsidRPr="001B164F">
        <w:rPr>
          <w:sz w:val="22"/>
        </w:rPr>
        <w:t>s'</w:t>
      </w:r>
      <w:r w:rsidR="000F6FAC" w:rsidRPr="001B164F">
        <w:rPr>
          <w:sz w:val="22"/>
        </w:rPr>
        <w:t xml:space="preserve"> compact design.</w:t>
      </w:r>
    </w:p>
    <w:p w:rsidR="000F6FAC" w:rsidRPr="001B164F" w:rsidRDefault="000F6FAC" w:rsidP="004F2AB3">
      <w:pPr>
        <w:spacing w:line="276" w:lineRule="auto"/>
        <w:jc w:val="both"/>
        <w:rPr>
          <w:sz w:val="22"/>
        </w:rPr>
      </w:pPr>
    </w:p>
    <w:p w:rsidR="000F6FAC" w:rsidRPr="001B164F" w:rsidRDefault="006B138F" w:rsidP="004F2AB3">
      <w:pPr>
        <w:pStyle w:val="Text"/>
        <w:spacing w:line="276" w:lineRule="auto"/>
        <w:rPr>
          <w:b/>
        </w:rPr>
      </w:pPr>
      <w:r w:rsidRPr="001B164F">
        <w:rPr>
          <w:b/>
        </w:rPr>
        <w:t>SP </w:t>
      </w:r>
      <w:r w:rsidR="004C1AB9" w:rsidRPr="001B164F">
        <w:rPr>
          <w:b/>
        </w:rPr>
        <w:t>6</w:t>
      </w:r>
      <w:r w:rsidR="002B28C4" w:rsidRPr="001B164F">
        <w:rPr>
          <w:b/>
        </w:rPr>
        <w:t>4/</w:t>
      </w:r>
      <w:r w:rsidR="00DA7591" w:rsidRPr="001B164F">
        <w:rPr>
          <w:b/>
        </w:rPr>
        <w:t>SP </w:t>
      </w:r>
      <w:r w:rsidR="004C1AB9" w:rsidRPr="001B164F">
        <w:rPr>
          <w:b/>
        </w:rPr>
        <w:t>6</w:t>
      </w:r>
      <w:r w:rsidR="000F6FAC" w:rsidRPr="001B164F">
        <w:rPr>
          <w:b/>
        </w:rPr>
        <w:t xml:space="preserve">4i: </w:t>
      </w:r>
      <w:r w:rsidR="00124375" w:rsidRPr="001B164F">
        <w:rPr>
          <w:b/>
        </w:rPr>
        <w:t>Top-quality paving of large concrete slabs</w:t>
      </w:r>
    </w:p>
    <w:p w:rsidR="004C1AB9" w:rsidRPr="001B164F" w:rsidRDefault="004C1AB9" w:rsidP="004F2AB3">
      <w:pPr>
        <w:spacing w:line="276" w:lineRule="auto"/>
        <w:jc w:val="both"/>
        <w:rPr>
          <w:sz w:val="22"/>
        </w:rPr>
      </w:pPr>
      <w:r w:rsidRPr="001B164F">
        <w:rPr>
          <w:sz w:val="22"/>
        </w:rPr>
        <w:t xml:space="preserve">With the SP 60 series - consisting of the offset slipform paver SP 61/SP 61i, the two inset slipform pavers SP 62/SP 62i and the SP 64/SP 64i - Wirtgen complements the offset SP 15/SP 15i and SP 25/SP 25i series. For inset slipform pavers, the SP 60 series for medium pave widths between </w:t>
      </w:r>
      <w:r w:rsidR="00977D97" w:rsidRPr="001B164F">
        <w:rPr>
          <w:sz w:val="22"/>
        </w:rPr>
        <w:t>6.56 and 24.6 ft. (</w:t>
      </w:r>
      <w:r w:rsidRPr="001B164F">
        <w:rPr>
          <w:sz w:val="22"/>
        </w:rPr>
        <w:t>2,000 and 7,500mm</w:t>
      </w:r>
      <w:r w:rsidR="00977D97" w:rsidRPr="001B164F">
        <w:rPr>
          <w:sz w:val="22"/>
        </w:rPr>
        <w:t>)</w:t>
      </w:r>
      <w:r w:rsidRPr="001B164F">
        <w:rPr>
          <w:sz w:val="22"/>
        </w:rPr>
        <w:t xml:space="preserve"> closes the gap between the small and medium-sized models </w:t>
      </w:r>
      <w:r w:rsidR="00977D97" w:rsidRPr="001B164F">
        <w:rPr>
          <w:sz w:val="22"/>
        </w:rPr>
        <w:t xml:space="preserve"> and </w:t>
      </w:r>
      <w:r w:rsidRPr="001B164F">
        <w:rPr>
          <w:sz w:val="22"/>
        </w:rPr>
        <w:t>the</w:t>
      </w:r>
      <w:r w:rsidR="00977D97" w:rsidRPr="001B164F">
        <w:rPr>
          <w:sz w:val="22"/>
        </w:rPr>
        <w:t xml:space="preserve"> larger</w:t>
      </w:r>
      <w:r w:rsidRPr="001B164F">
        <w:rPr>
          <w:sz w:val="22"/>
        </w:rPr>
        <w:t xml:space="preserve"> SP 90 series. The comprehensive product portfolio of Wirtgen's inset slipform pavers thus covers all performance classes and application areas.</w:t>
      </w:r>
    </w:p>
    <w:p w:rsidR="004C1AB9" w:rsidRPr="001B164F" w:rsidRDefault="004C1AB9" w:rsidP="004F2AB3">
      <w:pPr>
        <w:spacing w:line="276" w:lineRule="auto"/>
        <w:rPr>
          <w:sz w:val="22"/>
        </w:rPr>
      </w:pPr>
      <w:r w:rsidRPr="001B164F">
        <w:rPr>
          <w:sz w:val="22"/>
        </w:rPr>
        <w:br w:type="page"/>
      </w:r>
    </w:p>
    <w:p w:rsidR="004C1AB9" w:rsidRPr="001B164F" w:rsidRDefault="004C1AB9" w:rsidP="004F2AB3">
      <w:pPr>
        <w:spacing w:line="276" w:lineRule="auto"/>
        <w:jc w:val="both"/>
        <w:rPr>
          <w:sz w:val="22"/>
        </w:rPr>
      </w:pPr>
      <w:r w:rsidRPr="001B164F">
        <w:rPr>
          <w:sz w:val="22"/>
        </w:rPr>
        <w:lastRenderedPageBreak/>
        <w:t>In Las Vegas, Wirtgen will present the SP 64i slipform paver. With its 245 HP (180 kW)</w:t>
      </w:r>
      <w:r w:rsidR="00977D97" w:rsidRPr="001B164F">
        <w:rPr>
          <w:sz w:val="22"/>
        </w:rPr>
        <w:t xml:space="preserve"> power plant</w:t>
      </w:r>
      <w:r w:rsidRPr="001B164F">
        <w:rPr>
          <w:sz w:val="22"/>
        </w:rPr>
        <w:t xml:space="preserve">, the SP 64i offers the performance demanded by the North American market. Concrete slabs in widths between </w:t>
      </w:r>
      <w:r w:rsidR="00977D97" w:rsidRPr="001B164F">
        <w:rPr>
          <w:sz w:val="22"/>
        </w:rPr>
        <w:t>6.56 and 24.6 ft. (2.0 and 7.5</w:t>
      </w:r>
      <w:r w:rsidRPr="001B164F">
        <w:rPr>
          <w:sz w:val="22"/>
        </w:rPr>
        <w:t>m</w:t>
      </w:r>
      <w:r w:rsidR="00977D97" w:rsidRPr="001B164F">
        <w:rPr>
          <w:sz w:val="22"/>
        </w:rPr>
        <w:t>)</w:t>
      </w:r>
      <w:r w:rsidRPr="001B164F">
        <w:rPr>
          <w:sz w:val="22"/>
        </w:rPr>
        <w:t xml:space="preserve"> with a paving thickness of up to </w:t>
      </w:r>
      <w:r w:rsidR="00977D97" w:rsidRPr="001B164F">
        <w:rPr>
          <w:sz w:val="22"/>
        </w:rPr>
        <w:t>17.7 in. (</w:t>
      </w:r>
      <w:r w:rsidRPr="001B164F">
        <w:rPr>
          <w:sz w:val="22"/>
        </w:rPr>
        <w:t>450 mm</w:t>
      </w:r>
      <w:r w:rsidR="00977D97" w:rsidRPr="001B164F">
        <w:rPr>
          <w:sz w:val="22"/>
        </w:rPr>
        <w:t>)</w:t>
      </w:r>
      <w:r w:rsidRPr="001B164F">
        <w:rPr>
          <w:sz w:val="22"/>
        </w:rPr>
        <w:t xml:space="preserve"> can be paved with high precision using this machine.</w:t>
      </w:r>
    </w:p>
    <w:p w:rsidR="004C1AB9" w:rsidRPr="001B164F" w:rsidRDefault="004C1AB9" w:rsidP="004F2AB3">
      <w:pPr>
        <w:spacing w:line="276" w:lineRule="auto"/>
        <w:jc w:val="both"/>
        <w:rPr>
          <w:sz w:val="22"/>
          <w:szCs w:val="22"/>
        </w:rPr>
      </w:pPr>
    </w:p>
    <w:p w:rsidR="000F6FAC" w:rsidRPr="001B164F" w:rsidRDefault="003C0F9B" w:rsidP="004F2AB3">
      <w:pPr>
        <w:spacing w:line="276" w:lineRule="auto"/>
        <w:jc w:val="both"/>
        <w:rPr>
          <w:b/>
          <w:sz w:val="22"/>
        </w:rPr>
      </w:pPr>
      <w:r w:rsidRPr="001B164F">
        <w:rPr>
          <w:b/>
          <w:sz w:val="22"/>
        </w:rPr>
        <w:t>TCM 180/</w:t>
      </w:r>
      <w:r w:rsidR="00531CBB" w:rsidRPr="001B164F">
        <w:rPr>
          <w:b/>
          <w:sz w:val="22"/>
        </w:rPr>
        <w:t>TCM </w:t>
      </w:r>
      <w:r w:rsidR="000F6FAC" w:rsidRPr="001B164F">
        <w:rPr>
          <w:b/>
          <w:sz w:val="22"/>
        </w:rPr>
        <w:t xml:space="preserve">180i: </w:t>
      </w:r>
      <w:r w:rsidR="00BE52B8" w:rsidRPr="001B164F">
        <w:rPr>
          <w:b/>
          <w:sz w:val="22"/>
        </w:rPr>
        <w:t>Self-propelled curing unit with new features</w:t>
      </w:r>
    </w:p>
    <w:p w:rsidR="009B1C9F" w:rsidRPr="001B164F" w:rsidRDefault="000F6FAC" w:rsidP="004F2AB3">
      <w:pPr>
        <w:spacing w:line="276" w:lineRule="auto"/>
        <w:jc w:val="both"/>
        <w:rPr>
          <w:sz w:val="22"/>
        </w:rPr>
      </w:pPr>
      <w:r w:rsidRPr="001B164F">
        <w:rPr>
          <w:sz w:val="22"/>
        </w:rPr>
        <w:t xml:space="preserve">The Wirtgen </w:t>
      </w:r>
      <w:r w:rsidR="006153BF" w:rsidRPr="001B164F">
        <w:rPr>
          <w:sz w:val="22"/>
        </w:rPr>
        <w:t>pavers will be complemented</w:t>
      </w:r>
      <w:r w:rsidR="00531CBB" w:rsidRPr="001B164F">
        <w:rPr>
          <w:sz w:val="22"/>
        </w:rPr>
        <w:t xml:space="preserve"> by the</w:t>
      </w:r>
      <w:r w:rsidRPr="001B164F">
        <w:rPr>
          <w:sz w:val="22"/>
        </w:rPr>
        <w:t xml:space="preserve"> self-propelled, track-mounted</w:t>
      </w:r>
      <w:r w:rsidR="00767942" w:rsidRPr="001B164F">
        <w:rPr>
          <w:sz w:val="22"/>
        </w:rPr>
        <w:t xml:space="preserve"> TCM 180/TCM </w:t>
      </w:r>
      <w:r w:rsidR="00B50877" w:rsidRPr="001B164F">
        <w:rPr>
          <w:sz w:val="22"/>
        </w:rPr>
        <w:t>180i</w:t>
      </w:r>
      <w:r w:rsidRPr="001B164F">
        <w:rPr>
          <w:sz w:val="22"/>
        </w:rPr>
        <w:t xml:space="preserve"> texture curing </w:t>
      </w:r>
      <w:r w:rsidR="00F04E4A" w:rsidRPr="001B164F">
        <w:rPr>
          <w:sz w:val="22"/>
        </w:rPr>
        <w:t>unit</w:t>
      </w:r>
      <w:r w:rsidR="006153BF" w:rsidRPr="001B164F">
        <w:rPr>
          <w:sz w:val="22"/>
        </w:rPr>
        <w:t xml:space="preserve"> on display</w:t>
      </w:r>
      <w:r w:rsidR="009B1C9F" w:rsidRPr="001B164F">
        <w:rPr>
          <w:sz w:val="22"/>
        </w:rPr>
        <w:t xml:space="preserve">. </w:t>
      </w:r>
      <w:r w:rsidRPr="001B164F">
        <w:rPr>
          <w:sz w:val="22"/>
        </w:rPr>
        <w:t>The curing unit’s modular design permits working widt</w:t>
      </w:r>
      <w:r w:rsidR="00733C2A" w:rsidRPr="001B164F">
        <w:rPr>
          <w:sz w:val="22"/>
        </w:rPr>
        <w:t>hs between 13</w:t>
      </w:r>
      <w:r w:rsidR="00B50877" w:rsidRPr="001B164F">
        <w:rPr>
          <w:sz w:val="22"/>
        </w:rPr>
        <w:t xml:space="preserve"> ft., 1 in. and </w:t>
      </w:r>
      <w:r w:rsidR="00277B22" w:rsidRPr="001B164F">
        <w:rPr>
          <w:sz w:val="22"/>
        </w:rPr>
        <w:t>59</w:t>
      </w:r>
      <w:r w:rsidR="0032684F" w:rsidRPr="001B164F">
        <w:rPr>
          <w:sz w:val="22"/>
        </w:rPr>
        <w:t xml:space="preserve"> ft., </w:t>
      </w:r>
      <w:r w:rsidR="00733C2A" w:rsidRPr="001B164F">
        <w:rPr>
          <w:sz w:val="22"/>
        </w:rPr>
        <w:t>1</w:t>
      </w:r>
      <w:r w:rsidR="0032684F" w:rsidRPr="001B164F">
        <w:rPr>
          <w:sz w:val="22"/>
        </w:rPr>
        <w:t xml:space="preserve"> in.</w:t>
      </w:r>
      <w:r w:rsidR="00733C2A" w:rsidRPr="001B164F">
        <w:rPr>
          <w:sz w:val="22"/>
        </w:rPr>
        <w:t xml:space="preserve"> (4m and 18</w:t>
      </w:r>
      <w:r w:rsidRPr="001B164F">
        <w:rPr>
          <w:sz w:val="22"/>
        </w:rPr>
        <w:t xml:space="preserve">m). </w:t>
      </w:r>
      <w:r w:rsidR="00767942" w:rsidRPr="001B164F">
        <w:rPr>
          <w:sz w:val="22"/>
        </w:rPr>
        <w:t>The TCM 180/TCM </w:t>
      </w:r>
      <w:r w:rsidR="009B1C9F" w:rsidRPr="001B164F">
        <w:rPr>
          <w:sz w:val="22"/>
        </w:rPr>
        <w:t>180i can create different surface textures using one single sy</w:t>
      </w:r>
      <w:r w:rsidR="002046F9" w:rsidRPr="001B164F">
        <w:rPr>
          <w:sz w:val="22"/>
        </w:rPr>
        <w:t>s</w:t>
      </w:r>
      <w:r w:rsidR="009B1C9F" w:rsidRPr="001B164F">
        <w:rPr>
          <w:sz w:val="22"/>
        </w:rPr>
        <w:t>tem to meet all requirements</w:t>
      </w:r>
      <w:r w:rsidR="00947E8A" w:rsidRPr="001B164F">
        <w:rPr>
          <w:sz w:val="22"/>
        </w:rPr>
        <w:t xml:space="preserve">, </w:t>
      </w:r>
      <w:r w:rsidR="009B1C9F" w:rsidRPr="001B164F">
        <w:rPr>
          <w:sz w:val="22"/>
        </w:rPr>
        <w:t>in addition to the well-established functions of transverse brushing and spraying,</w:t>
      </w:r>
      <w:r w:rsidR="00947E8A" w:rsidRPr="001B164F">
        <w:rPr>
          <w:sz w:val="22"/>
        </w:rPr>
        <w:t xml:space="preserve"> and</w:t>
      </w:r>
      <w:r w:rsidR="009B1C9F" w:rsidRPr="001B164F">
        <w:rPr>
          <w:sz w:val="22"/>
        </w:rPr>
        <w:t xml:space="preserve"> longitudinal brushing and spraying</w:t>
      </w:r>
      <w:r w:rsidR="00A032E7" w:rsidRPr="001B164F">
        <w:rPr>
          <w:sz w:val="22"/>
        </w:rPr>
        <w:t>;</w:t>
      </w:r>
      <w:r w:rsidR="009B1C9F" w:rsidRPr="001B164F">
        <w:rPr>
          <w:sz w:val="22"/>
        </w:rPr>
        <w:t xml:space="preserve"> even a diagonal finish is possible. Meander spraying is a special option: this method permits transverse spraying during uninterrupted travel. </w:t>
      </w:r>
    </w:p>
    <w:p w:rsidR="009B1C9F" w:rsidRPr="001B164F" w:rsidRDefault="009B1C9F" w:rsidP="004F2AB3">
      <w:pPr>
        <w:spacing w:line="276" w:lineRule="auto"/>
        <w:jc w:val="both"/>
        <w:rPr>
          <w:b/>
          <w:sz w:val="22"/>
        </w:rPr>
      </w:pPr>
    </w:p>
    <w:p w:rsidR="009B1C9F" w:rsidRPr="001B164F" w:rsidRDefault="009B1C9F" w:rsidP="004F2AB3">
      <w:pPr>
        <w:spacing w:line="276" w:lineRule="auto"/>
        <w:jc w:val="both"/>
        <w:rPr>
          <w:i/>
          <w:sz w:val="22"/>
        </w:rPr>
      </w:pPr>
      <w:r w:rsidRPr="001B164F">
        <w:rPr>
          <w:i/>
          <w:sz w:val="22"/>
        </w:rPr>
        <w:t>Hot-water system for easy cleaning</w:t>
      </w:r>
    </w:p>
    <w:p w:rsidR="009B1C9F" w:rsidRPr="001B164F" w:rsidRDefault="009B1C9F" w:rsidP="004F2AB3">
      <w:pPr>
        <w:spacing w:line="276" w:lineRule="auto"/>
        <w:jc w:val="both"/>
        <w:rPr>
          <w:sz w:val="22"/>
        </w:rPr>
      </w:pPr>
      <w:r w:rsidRPr="001B164F">
        <w:rPr>
          <w:sz w:val="22"/>
        </w:rPr>
        <w:t>Cleaning the spray systems of curing machines economically is something of a challenge. With this in mind, Wirtgen ha</w:t>
      </w:r>
      <w:r w:rsidR="007A045B" w:rsidRPr="001B164F">
        <w:rPr>
          <w:sz w:val="22"/>
        </w:rPr>
        <w:t>s</w:t>
      </w:r>
      <w:r w:rsidRPr="001B164F">
        <w:rPr>
          <w:sz w:val="22"/>
        </w:rPr>
        <w:t xml:space="preserve"> integrated a hot-water system </w:t>
      </w:r>
      <w:r w:rsidR="00767942" w:rsidRPr="001B164F">
        <w:rPr>
          <w:sz w:val="22"/>
        </w:rPr>
        <w:t xml:space="preserve">with a </w:t>
      </w:r>
      <w:r w:rsidR="007A045B" w:rsidRPr="001B164F">
        <w:rPr>
          <w:sz w:val="22"/>
        </w:rPr>
        <w:t>24-gal. (</w:t>
      </w:r>
      <w:r w:rsidR="00767942" w:rsidRPr="001B164F">
        <w:rPr>
          <w:sz w:val="22"/>
        </w:rPr>
        <w:t>90-lit</w:t>
      </w:r>
      <w:r w:rsidR="007A045B" w:rsidRPr="001B164F">
        <w:rPr>
          <w:sz w:val="22"/>
        </w:rPr>
        <w:t>er)</w:t>
      </w:r>
      <w:r w:rsidR="00767942" w:rsidRPr="001B164F">
        <w:rPr>
          <w:sz w:val="22"/>
        </w:rPr>
        <w:t xml:space="preserve"> tank in the TCM 180/TCM </w:t>
      </w:r>
      <w:r w:rsidRPr="001B164F">
        <w:rPr>
          <w:sz w:val="22"/>
        </w:rPr>
        <w:t xml:space="preserve">180i. With this system, curing agent adhering to the inside of the pipes can be completely removed with water up to </w:t>
      </w:r>
      <w:r w:rsidR="007A045B" w:rsidRPr="001B164F">
        <w:rPr>
          <w:sz w:val="22"/>
        </w:rPr>
        <w:t>140°F (</w:t>
      </w:r>
      <w:r w:rsidRPr="001B164F">
        <w:rPr>
          <w:sz w:val="22"/>
        </w:rPr>
        <w:t>60°C</w:t>
      </w:r>
      <w:r w:rsidR="007A045B" w:rsidRPr="001B164F">
        <w:rPr>
          <w:sz w:val="22"/>
        </w:rPr>
        <w:t>)</w:t>
      </w:r>
      <w:r w:rsidRPr="001B164F">
        <w:rPr>
          <w:sz w:val="22"/>
        </w:rPr>
        <w:t xml:space="preserve"> </w:t>
      </w:r>
      <w:r w:rsidR="007A045B" w:rsidRPr="001B164F">
        <w:rPr>
          <w:sz w:val="22"/>
        </w:rPr>
        <w:t>in temperature --</w:t>
      </w:r>
      <w:r w:rsidRPr="001B164F">
        <w:rPr>
          <w:sz w:val="22"/>
        </w:rPr>
        <w:t xml:space="preserve"> and the entire spray system quickly and reliably cleaned </w:t>
      </w:r>
      <w:r w:rsidR="007A045B" w:rsidRPr="001B164F">
        <w:rPr>
          <w:sz w:val="22"/>
        </w:rPr>
        <w:t>--</w:t>
      </w:r>
      <w:r w:rsidRPr="001B164F">
        <w:rPr>
          <w:sz w:val="22"/>
        </w:rPr>
        <w:t xml:space="preserve"> all at the push of a button and by shifting two ball cocks.</w:t>
      </w:r>
    </w:p>
    <w:p w:rsidR="009B1C9F" w:rsidRPr="001B164F" w:rsidRDefault="009B1C9F" w:rsidP="004F2AB3">
      <w:pPr>
        <w:spacing w:line="276" w:lineRule="auto"/>
        <w:rPr>
          <w:sz w:val="22"/>
        </w:rPr>
      </w:pPr>
    </w:p>
    <w:p w:rsidR="009B1C9F" w:rsidRPr="001B164F" w:rsidRDefault="009B1C9F" w:rsidP="004F2AB3">
      <w:pPr>
        <w:spacing w:line="276" w:lineRule="auto"/>
        <w:rPr>
          <w:i/>
          <w:sz w:val="22"/>
        </w:rPr>
      </w:pPr>
      <w:r w:rsidRPr="001B164F">
        <w:rPr>
          <w:i/>
          <w:sz w:val="22"/>
        </w:rPr>
        <w:t>Brush-cleaning unit ensures quality of the surface texture</w:t>
      </w:r>
    </w:p>
    <w:p w:rsidR="0072612C" w:rsidRPr="001B164F" w:rsidRDefault="009B1C9F" w:rsidP="004F2AB3">
      <w:pPr>
        <w:spacing w:line="276" w:lineRule="auto"/>
        <w:jc w:val="both"/>
        <w:rPr>
          <w:sz w:val="22"/>
        </w:rPr>
      </w:pPr>
      <w:r w:rsidRPr="001B164F">
        <w:rPr>
          <w:sz w:val="22"/>
        </w:rPr>
        <w:t>Another new feature is the lateral brush-cleaning unit. It removes slurry build-ups which adhere to the brush during changes of direction when applying a transverse brush finish. Before the brush is lowered back down to the concrete surfacing, it is set to the optimum angle of incline via the adjustable system to meet customer requirements. This prevents deep impressions which might damage the edge of the concrete pavement.</w:t>
      </w:r>
    </w:p>
    <w:p w:rsidR="00E36067" w:rsidRPr="001B164F" w:rsidRDefault="00E36067" w:rsidP="004F2AB3">
      <w:pPr>
        <w:spacing w:line="276" w:lineRule="auto"/>
        <w:jc w:val="both"/>
        <w:rPr>
          <w:b/>
          <w:sz w:val="22"/>
        </w:rPr>
      </w:pPr>
      <w:r w:rsidRPr="001B164F">
        <w:rPr>
          <w:b/>
          <w:sz w:val="22"/>
        </w:rPr>
        <w:br w:type="page"/>
      </w:r>
    </w:p>
    <w:p w:rsidR="000F6FAC" w:rsidRPr="001B164F" w:rsidRDefault="00F04E4A" w:rsidP="004F2AB3">
      <w:pPr>
        <w:spacing w:line="276" w:lineRule="auto"/>
        <w:jc w:val="both"/>
        <w:rPr>
          <w:b/>
          <w:sz w:val="22"/>
        </w:rPr>
      </w:pPr>
      <w:r w:rsidRPr="001B164F">
        <w:rPr>
          <w:b/>
          <w:sz w:val="22"/>
        </w:rPr>
        <w:t>High-Performance Impact Crusher</w:t>
      </w:r>
      <w:r w:rsidR="004256E3" w:rsidRPr="001B164F">
        <w:rPr>
          <w:b/>
          <w:sz w:val="22"/>
        </w:rPr>
        <w:t xml:space="preserve"> MOBIREX 130 Zi EVO2 </w:t>
      </w:r>
    </w:p>
    <w:p w:rsidR="00186DDC" w:rsidRPr="001B164F" w:rsidRDefault="00186DDC" w:rsidP="004F2AB3">
      <w:pPr>
        <w:spacing w:line="276" w:lineRule="auto"/>
        <w:jc w:val="both"/>
        <w:rPr>
          <w:sz w:val="22"/>
        </w:rPr>
      </w:pPr>
      <w:r w:rsidRPr="001B164F">
        <w:rPr>
          <w:sz w:val="22"/>
        </w:rPr>
        <w:t xml:space="preserve">With its MOBIREX MR 130 Z EVO2, Kleemann offers a mobile impact crushing plant that is particularly suitable for </w:t>
      </w:r>
      <w:r w:rsidR="007A045B" w:rsidRPr="001B164F">
        <w:rPr>
          <w:sz w:val="22"/>
        </w:rPr>
        <w:t xml:space="preserve">demolition </w:t>
      </w:r>
      <w:r w:rsidR="0032684F" w:rsidRPr="001B164F">
        <w:rPr>
          <w:sz w:val="22"/>
        </w:rPr>
        <w:t xml:space="preserve">concrete </w:t>
      </w:r>
      <w:r w:rsidRPr="001B164F">
        <w:rPr>
          <w:sz w:val="22"/>
        </w:rPr>
        <w:t xml:space="preserve">recycling and </w:t>
      </w:r>
      <w:r w:rsidR="0032684F" w:rsidRPr="001B164F">
        <w:rPr>
          <w:sz w:val="22"/>
        </w:rPr>
        <w:t>aggregate production</w:t>
      </w:r>
      <w:r w:rsidRPr="001B164F">
        <w:rPr>
          <w:sz w:val="22"/>
        </w:rPr>
        <w:t>. The plant is designed for simple transport and is quickly ready for operation. The diesel-direct drive concept also ensures high perf</w:t>
      </w:r>
      <w:r w:rsidR="006153BF" w:rsidRPr="001B164F">
        <w:rPr>
          <w:sz w:val="22"/>
        </w:rPr>
        <w:t>orman</w:t>
      </w:r>
      <w:r w:rsidRPr="001B164F">
        <w:rPr>
          <w:sz w:val="22"/>
        </w:rPr>
        <w:t>ce with economical consumption at the same time.</w:t>
      </w:r>
    </w:p>
    <w:p w:rsidR="00186DDC" w:rsidRPr="001B164F" w:rsidRDefault="00186DDC" w:rsidP="004F2AB3">
      <w:pPr>
        <w:spacing w:line="276" w:lineRule="auto"/>
        <w:jc w:val="both"/>
        <w:rPr>
          <w:sz w:val="22"/>
        </w:rPr>
      </w:pPr>
    </w:p>
    <w:p w:rsidR="00186DDC" w:rsidRPr="001B164F" w:rsidRDefault="00186DDC" w:rsidP="004F2AB3">
      <w:pPr>
        <w:spacing w:line="276" w:lineRule="auto"/>
        <w:jc w:val="both"/>
        <w:rPr>
          <w:sz w:val="22"/>
        </w:rPr>
      </w:pPr>
      <w:r w:rsidRPr="001B164F">
        <w:rPr>
          <w:sz w:val="22"/>
        </w:rPr>
        <w:t>The plant is controlled via a 12</w:t>
      </w:r>
      <w:r w:rsidR="0032684F" w:rsidRPr="001B164F">
        <w:rPr>
          <w:sz w:val="22"/>
        </w:rPr>
        <w:t>-in.</w:t>
      </w:r>
      <w:r w:rsidRPr="001B164F">
        <w:rPr>
          <w:sz w:val="22"/>
        </w:rPr>
        <w:t xml:space="preserve"> touch panel</w:t>
      </w:r>
      <w:r w:rsidR="00F04E4A" w:rsidRPr="001B164F">
        <w:rPr>
          <w:sz w:val="22"/>
        </w:rPr>
        <w:t xml:space="preserve"> </w:t>
      </w:r>
      <w:r w:rsidRPr="001B164F">
        <w:rPr>
          <w:sz w:val="22"/>
        </w:rPr>
        <w:t xml:space="preserve">based on </w:t>
      </w:r>
      <w:r w:rsidR="0032684F" w:rsidRPr="001B164F">
        <w:rPr>
          <w:sz w:val="22"/>
        </w:rPr>
        <w:t>Kleemann’s exclusive</w:t>
      </w:r>
      <w:r w:rsidRPr="001B164F">
        <w:rPr>
          <w:sz w:val="22"/>
        </w:rPr>
        <w:t xml:space="preserve"> SPECTIVE control concept. </w:t>
      </w:r>
      <w:r w:rsidR="0032684F" w:rsidRPr="001B164F">
        <w:rPr>
          <w:sz w:val="22"/>
        </w:rPr>
        <w:t>SPECTIVE</w:t>
      </w:r>
      <w:r w:rsidRPr="001B164F">
        <w:rPr>
          <w:sz w:val="22"/>
        </w:rPr>
        <w:t xml:space="preserve"> simplifies the operation of the plant</w:t>
      </w:r>
      <w:r w:rsidR="0032684F" w:rsidRPr="001B164F">
        <w:rPr>
          <w:sz w:val="22"/>
        </w:rPr>
        <w:t>,</w:t>
      </w:r>
      <w:r w:rsidRPr="001B164F">
        <w:rPr>
          <w:sz w:val="22"/>
        </w:rPr>
        <w:t xml:space="preserve"> as all functions are recogni</w:t>
      </w:r>
      <w:r w:rsidR="0032684F" w:rsidRPr="001B164F">
        <w:rPr>
          <w:sz w:val="22"/>
        </w:rPr>
        <w:t>z</w:t>
      </w:r>
      <w:r w:rsidRPr="001B164F">
        <w:rPr>
          <w:sz w:val="22"/>
        </w:rPr>
        <w:t>able at a glance and clear symbols point the way. This way operating errors are avoided and occupational safety is improved.</w:t>
      </w:r>
    </w:p>
    <w:p w:rsidR="00186DDC" w:rsidRPr="001B164F" w:rsidRDefault="00186DDC" w:rsidP="004F2AB3">
      <w:pPr>
        <w:spacing w:line="276" w:lineRule="auto"/>
        <w:jc w:val="both"/>
        <w:rPr>
          <w:sz w:val="22"/>
        </w:rPr>
      </w:pPr>
    </w:p>
    <w:p w:rsidR="00CD0324" w:rsidRPr="001B164F" w:rsidRDefault="00186DDC" w:rsidP="004F2AB3">
      <w:pPr>
        <w:spacing w:line="276" w:lineRule="auto"/>
        <w:jc w:val="both"/>
        <w:rPr>
          <w:sz w:val="22"/>
        </w:rPr>
      </w:pPr>
      <w:r w:rsidRPr="001B164F">
        <w:rPr>
          <w:sz w:val="22"/>
        </w:rPr>
        <w:t xml:space="preserve">Fast relocation of the plants is made possible by the extended radio remote control </w:t>
      </w:r>
      <w:r w:rsidRPr="001B164F">
        <w:rPr>
          <w:i/>
          <w:sz w:val="22"/>
        </w:rPr>
        <w:t>Quick Track</w:t>
      </w:r>
      <w:r w:rsidRPr="001B164F">
        <w:rPr>
          <w:sz w:val="22"/>
        </w:rPr>
        <w:t>. With the plant running, a direct switch from crushing operation to driving operation and vice versa is possible. This increases the plant performance and reduces waiting time.</w:t>
      </w:r>
    </w:p>
    <w:p w:rsidR="000F6FAC" w:rsidRPr="00BE52B8" w:rsidRDefault="000F6FAC" w:rsidP="00630127">
      <w:pPr>
        <w:spacing w:line="276" w:lineRule="auto"/>
        <w:rPr>
          <w:sz w:val="22"/>
          <w:szCs w:val="22"/>
        </w:rPr>
      </w:pPr>
    </w:p>
    <w:p w:rsidR="00D25A4B" w:rsidRDefault="00D25A4B" w:rsidP="00630127">
      <w:pPr>
        <w:rPr>
          <w:sz w:val="22"/>
        </w:rPr>
      </w:pPr>
    </w:p>
    <w:p w:rsidR="008755E5" w:rsidRPr="0030316D" w:rsidRDefault="008755E5" w:rsidP="00630127">
      <w:pPr>
        <w:pStyle w:val="HeadlineFotos"/>
      </w:pPr>
      <w:r>
        <w:t>P</w:t>
      </w:r>
      <w:r w:rsidR="000E2E83">
        <w:t>hotos</w:t>
      </w:r>
      <w:r>
        <w:t>:</w:t>
      </w:r>
    </w:p>
    <w:tbl>
      <w:tblPr>
        <w:tblStyle w:val="Basic"/>
        <w:tblW w:w="0" w:type="auto"/>
        <w:tblCellSpacing w:w="71" w:type="dxa"/>
        <w:tblLook w:val="04A0" w:firstRow="1" w:lastRow="0" w:firstColumn="1" w:lastColumn="0" w:noHBand="0" w:noVBand="1"/>
      </w:tblPr>
      <w:tblGrid>
        <w:gridCol w:w="4846"/>
        <w:gridCol w:w="4678"/>
      </w:tblGrid>
      <w:tr w:rsidR="00F216DC" w:rsidRPr="001C2FDB" w:rsidTr="009B2FA5">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F216DC" w:rsidRDefault="00F216DC" w:rsidP="009B2FA5">
            <w:r>
              <w:rPr>
                <w:b/>
                <w:noProof/>
                <w:lang w:val="de-DE" w:eastAsia="de-DE" w:bidi="ar-SA"/>
              </w:rPr>
              <w:drawing>
                <wp:inline distT="0" distB="0" distL="0" distR="0" wp14:anchorId="2EEDF450" wp14:editId="79C25BBA">
                  <wp:extent cx="2458800" cy="1693634"/>
                  <wp:effectExtent l="0" t="0" r="0" b="1905"/>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458800" cy="1693634"/>
                          </a:xfrm>
                          <a:prstGeom prst="rect">
                            <a:avLst/>
                          </a:prstGeom>
                          <a:noFill/>
                          <a:ln>
                            <a:noFill/>
                          </a:ln>
                        </pic:spPr>
                      </pic:pic>
                    </a:graphicData>
                  </a:graphic>
                </wp:inline>
              </w:drawing>
            </w:r>
          </w:p>
          <w:p w:rsidR="003717DE" w:rsidRPr="00D166AC" w:rsidRDefault="003717DE" w:rsidP="009B2FA5"/>
        </w:tc>
        <w:tc>
          <w:tcPr>
            <w:tcW w:w="4465" w:type="dxa"/>
          </w:tcPr>
          <w:p w:rsidR="00F216DC" w:rsidRPr="00CD0324" w:rsidRDefault="00F216DC" w:rsidP="009B2FA5">
            <w:pPr>
              <w:pStyle w:val="berschrift3"/>
              <w:jc w:val="left"/>
              <w:outlineLvl w:val="2"/>
            </w:pPr>
            <w:r w:rsidRPr="00F216DC">
              <w:t>W_photo_SP15_02732_HI</w:t>
            </w:r>
          </w:p>
          <w:p w:rsidR="00F216DC" w:rsidRPr="001C2FDB" w:rsidRDefault="00F216DC" w:rsidP="009B2FA5">
            <w:pPr>
              <w:pStyle w:val="Text"/>
              <w:jc w:val="left"/>
              <w:rPr>
                <w:sz w:val="20"/>
              </w:rPr>
            </w:pPr>
            <w:r w:rsidRPr="00F216DC">
              <w:rPr>
                <w:sz w:val="20"/>
              </w:rPr>
              <w:t>With the Wirtgen AutoPilot 2.0, the Field Rover measures the virtual string line support points. Using all measured points, the software calculates the optimum course for concrete paving.</w:t>
            </w:r>
            <w:r w:rsidR="0088175B">
              <w:t xml:space="preserve"> </w:t>
            </w:r>
            <w:r w:rsidR="0088175B" w:rsidRPr="0088175B">
              <w:rPr>
                <w:sz w:val="20"/>
              </w:rPr>
              <w:t>Even complex profile shapes can be created directly on the job site in a very short time.</w:t>
            </w:r>
          </w:p>
        </w:tc>
      </w:tr>
    </w:tbl>
    <w:p w:rsidR="00CB4A1A" w:rsidRDefault="00CB4A1A" w:rsidP="00630127">
      <w:pPr>
        <w:pStyle w:val="Text"/>
        <w:jc w:val="left"/>
      </w:pP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846"/>
        <w:gridCol w:w="4678"/>
      </w:tblGrid>
      <w:tr w:rsidR="00176B3F" w:rsidRPr="001C2FDB" w:rsidTr="00BE52B8">
        <w:trPr>
          <w:cnfStyle w:val="100000000000" w:firstRow="1" w:lastRow="0" w:firstColumn="0" w:lastColumn="0" w:oddVBand="0" w:evenVBand="0" w:oddHBand="0" w:evenHBand="0" w:firstRowFirstColumn="0" w:firstRowLastColumn="0" w:lastRowFirstColumn="0" w:lastRowLastColumn="0"/>
          <w:tblCellSpacing w:w="71" w:type="dxa"/>
        </w:trPr>
        <w:tc>
          <w:tcPr>
            <w:tcW w:w="4633" w:type="dxa"/>
            <w:tcBorders>
              <w:right w:val="single" w:sz="4" w:space="0" w:color="auto"/>
            </w:tcBorders>
          </w:tcPr>
          <w:p w:rsidR="00176B3F" w:rsidRPr="00D166AC" w:rsidRDefault="00176B3F" w:rsidP="00E36067">
            <w:r>
              <w:rPr>
                <w:b/>
                <w:noProof/>
                <w:lang w:val="de-DE" w:eastAsia="de-DE" w:bidi="ar-SA"/>
              </w:rPr>
              <w:drawing>
                <wp:inline distT="0" distB="0" distL="0" distR="0" wp14:anchorId="617F94F2" wp14:editId="7681E68C">
                  <wp:extent cx="2457600" cy="1843200"/>
                  <wp:effectExtent l="0" t="0" r="0" b="508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57600" cy="1843200"/>
                          </a:xfrm>
                          <a:prstGeom prst="rect">
                            <a:avLst/>
                          </a:prstGeom>
                          <a:noFill/>
                          <a:ln>
                            <a:noFill/>
                          </a:ln>
                        </pic:spPr>
                      </pic:pic>
                    </a:graphicData>
                  </a:graphic>
                </wp:inline>
              </w:drawing>
            </w:r>
          </w:p>
        </w:tc>
        <w:tc>
          <w:tcPr>
            <w:tcW w:w="4465" w:type="dxa"/>
          </w:tcPr>
          <w:p w:rsidR="00176B3F" w:rsidRPr="00CD0324" w:rsidRDefault="00513767" w:rsidP="00BE52B8">
            <w:pPr>
              <w:pStyle w:val="berschrift3"/>
              <w:jc w:val="left"/>
              <w:outlineLvl w:val="2"/>
            </w:pPr>
            <w:r w:rsidRPr="00513767">
              <w:t>SP64i_00388_HI</w:t>
            </w:r>
          </w:p>
          <w:p w:rsidR="00176B3F" w:rsidRPr="001C2FDB" w:rsidRDefault="00513767" w:rsidP="00BE52B8">
            <w:pPr>
              <w:pStyle w:val="Text"/>
              <w:jc w:val="left"/>
              <w:rPr>
                <w:sz w:val="20"/>
              </w:rPr>
            </w:pPr>
            <w:r w:rsidRPr="00513767">
              <w:rPr>
                <w:sz w:val="20"/>
              </w:rPr>
              <w:t>The SP 60 series from Wirtgen offers flexible solutions for high-quality concrete paving, whether inset or offset</w:t>
            </w:r>
            <w:r>
              <w:rPr>
                <w:sz w:val="20"/>
              </w:rPr>
              <w:t>.</w:t>
            </w:r>
          </w:p>
        </w:tc>
      </w:tr>
    </w:tbl>
    <w:p w:rsidR="00F04E4A" w:rsidRDefault="00F04E4A" w:rsidP="00630127">
      <w:pPr>
        <w:rPr>
          <w:b/>
          <w:sz w:val="22"/>
        </w:rPr>
      </w:pPr>
    </w:p>
    <w:p w:rsidR="008B7B56" w:rsidRDefault="008B7B56">
      <w:pPr>
        <w:rPr>
          <w:b/>
          <w:caps/>
          <w:sz w:val="22"/>
        </w:rPr>
      </w:pPr>
      <w:r>
        <w:br w:type="page"/>
      </w:r>
    </w:p>
    <w:p w:rsidR="008B7B56" w:rsidRPr="0030316D" w:rsidRDefault="008B7B56" w:rsidP="008B7B56">
      <w:pPr>
        <w:pStyle w:val="HeadlineFotos"/>
      </w:pPr>
      <w:r>
        <w:t>Photos:</w:t>
      </w:r>
    </w:p>
    <w:tbl>
      <w:tblPr>
        <w:tblStyle w:val="Basic"/>
        <w:tblW w:w="0" w:type="auto"/>
        <w:tblCellSpacing w:w="71" w:type="dxa"/>
        <w:tblLook w:val="04A0" w:firstRow="1" w:lastRow="0" w:firstColumn="1" w:lastColumn="0" w:noHBand="0" w:noVBand="1"/>
      </w:tblPr>
      <w:tblGrid>
        <w:gridCol w:w="4904"/>
        <w:gridCol w:w="4620"/>
      </w:tblGrid>
      <w:tr w:rsidR="00CD39E9" w:rsidRPr="001C2FDB" w:rsidTr="00176B3F">
        <w:trPr>
          <w:cnfStyle w:val="100000000000" w:firstRow="1" w:lastRow="0" w:firstColumn="0" w:lastColumn="0" w:oddVBand="0" w:evenVBand="0" w:oddHBand="0" w:evenHBand="0" w:firstRowFirstColumn="0" w:firstRowLastColumn="0" w:lastRowFirstColumn="0" w:lastRowLastColumn="0"/>
          <w:tblCellSpacing w:w="71" w:type="dxa"/>
        </w:trPr>
        <w:tc>
          <w:tcPr>
            <w:tcW w:w="4691" w:type="dxa"/>
            <w:tcBorders>
              <w:right w:val="single" w:sz="4" w:space="0" w:color="auto"/>
            </w:tcBorders>
          </w:tcPr>
          <w:p w:rsidR="00CD39E9" w:rsidRPr="00D166AC" w:rsidRDefault="00CD39E9" w:rsidP="00630127">
            <w:r>
              <w:rPr>
                <w:b/>
                <w:noProof/>
                <w:lang w:val="de-DE" w:eastAsia="de-DE" w:bidi="ar-SA"/>
              </w:rPr>
              <w:drawing>
                <wp:inline distT="0" distB="0" distL="0" distR="0" wp14:anchorId="3BCC4CD1" wp14:editId="27ABB0EA">
                  <wp:extent cx="2764800" cy="1843200"/>
                  <wp:effectExtent l="0" t="0" r="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preferRelativeResize="0">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4800" cy="1843200"/>
                          </a:xfrm>
                          <a:prstGeom prst="rect">
                            <a:avLst/>
                          </a:prstGeom>
                          <a:noFill/>
                          <a:ln>
                            <a:noFill/>
                          </a:ln>
                        </pic:spPr>
                      </pic:pic>
                    </a:graphicData>
                  </a:graphic>
                </wp:inline>
              </w:drawing>
            </w:r>
          </w:p>
        </w:tc>
        <w:tc>
          <w:tcPr>
            <w:tcW w:w="4407" w:type="dxa"/>
          </w:tcPr>
          <w:p w:rsidR="00CD39E9" w:rsidRPr="00CD39E9" w:rsidRDefault="00217114" w:rsidP="00630127">
            <w:pPr>
              <w:pStyle w:val="berschrift3"/>
              <w:jc w:val="left"/>
              <w:outlineLvl w:val="2"/>
            </w:pPr>
            <w:r w:rsidRPr="00217114">
              <w:t>W_photo_TCM180i_00005_PR</w:t>
            </w:r>
          </w:p>
          <w:p w:rsidR="00E01D55" w:rsidRPr="001C2FDB" w:rsidRDefault="00F30FA2" w:rsidP="00630127">
            <w:pPr>
              <w:pStyle w:val="Text"/>
              <w:jc w:val="left"/>
              <w:rPr>
                <w:sz w:val="20"/>
              </w:rPr>
            </w:pPr>
            <w:r>
              <w:rPr>
                <w:sz w:val="20"/>
              </w:rPr>
              <w:t>The TCM </w:t>
            </w:r>
            <w:r w:rsidR="00217114" w:rsidRPr="00217114">
              <w:rPr>
                <w:sz w:val="20"/>
              </w:rPr>
              <w:t>180i is the ideal team</w:t>
            </w:r>
            <w:r w:rsidR="00A20A1C">
              <w:rPr>
                <w:sz w:val="20"/>
              </w:rPr>
              <w:t>-</w:t>
            </w:r>
            <w:r w:rsidR="00217114" w:rsidRPr="00217114">
              <w:rPr>
                <w:sz w:val="20"/>
              </w:rPr>
              <w:t xml:space="preserve">mate for </w:t>
            </w:r>
            <w:r>
              <w:rPr>
                <w:sz w:val="20"/>
              </w:rPr>
              <w:t>Wirtgen slipform pavers</w:t>
            </w:r>
            <w:r w:rsidR="00217114" w:rsidRPr="00217114">
              <w:rPr>
                <w:sz w:val="20"/>
              </w:rPr>
              <w:t>.</w:t>
            </w:r>
            <w:r w:rsidRPr="00F30FA2">
              <w:rPr>
                <w:sz w:val="20"/>
              </w:rPr>
              <w:t xml:space="preserve"> The modular design makes the self-propelled texture curing machine suitable for working widths from </w:t>
            </w:r>
            <w:r w:rsidR="00C401CD">
              <w:rPr>
                <w:sz w:val="20"/>
              </w:rPr>
              <w:t>13 </w:t>
            </w:r>
            <w:r w:rsidR="009A58B4" w:rsidRPr="009A58B4">
              <w:rPr>
                <w:sz w:val="20"/>
              </w:rPr>
              <w:t xml:space="preserve">ft., 1 in. </w:t>
            </w:r>
            <w:r w:rsidR="009A58B4">
              <w:rPr>
                <w:sz w:val="20"/>
              </w:rPr>
              <w:t>to</w:t>
            </w:r>
            <w:r w:rsidR="00C401CD">
              <w:rPr>
                <w:sz w:val="20"/>
              </w:rPr>
              <w:t xml:space="preserve"> 59 ft., 1 in. (4</w:t>
            </w:r>
            <w:r w:rsidR="009A58B4" w:rsidRPr="009A58B4">
              <w:rPr>
                <w:sz w:val="20"/>
              </w:rPr>
              <w:t xml:space="preserve"> </w:t>
            </w:r>
            <w:r w:rsidR="009A58B4">
              <w:rPr>
                <w:sz w:val="20"/>
              </w:rPr>
              <w:t>to</w:t>
            </w:r>
            <w:r w:rsidR="009A58B4" w:rsidRPr="009A58B4">
              <w:rPr>
                <w:sz w:val="20"/>
              </w:rPr>
              <w:t xml:space="preserve"> 18</w:t>
            </w:r>
            <w:r w:rsidR="009D59DC">
              <w:rPr>
                <w:sz w:val="20"/>
              </w:rPr>
              <w:t> </w:t>
            </w:r>
            <w:r w:rsidR="009A58B4" w:rsidRPr="009A58B4">
              <w:rPr>
                <w:sz w:val="20"/>
              </w:rPr>
              <w:t>m)</w:t>
            </w:r>
            <w:r w:rsidRPr="00F30FA2">
              <w:rPr>
                <w:sz w:val="20"/>
              </w:rPr>
              <w:t>.</w:t>
            </w:r>
            <w:r w:rsidR="00217114" w:rsidRPr="00217114">
              <w:rPr>
                <w:sz w:val="20"/>
              </w:rPr>
              <w:t xml:space="preserve"> It ensures optimum curing of the new concrete pavement.</w:t>
            </w:r>
            <w:r>
              <w:t xml:space="preserve"> </w:t>
            </w:r>
          </w:p>
        </w:tc>
      </w:tr>
    </w:tbl>
    <w:p w:rsidR="00CD39E9" w:rsidRDefault="00CD39E9" w:rsidP="00630127">
      <w:pPr>
        <w:pStyle w:val="Text"/>
        <w:jc w:val="left"/>
      </w:pPr>
    </w:p>
    <w:tbl>
      <w:tblPr>
        <w:tblStyle w:val="Basic"/>
        <w:tblW w:w="0" w:type="auto"/>
        <w:tblCellSpacing w:w="71" w:type="dxa"/>
        <w:tblLook w:val="04A0" w:firstRow="1" w:lastRow="0" w:firstColumn="1" w:lastColumn="0" w:noHBand="0" w:noVBand="1"/>
      </w:tblPr>
      <w:tblGrid>
        <w:gridCol w:w="4982"/>
        <w:gridCol w:w="4826"/>
      </w:tblGrid>
      <w:tr w:rsidR="00CD39E9" w:rsidRPr="00F22261"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B3457B" w:rsidP="00630127">
            <w:r>
              <w:rPr>
                <w:noProof/>
                <w:lang w:val="de-DE" w:eastAsia="de-DE" w:bidi="ar-SA"/>
              </w:rPr>
              <w:drawing>
                <wp:inline distT="0" distB="0" distL="0" distR="0" wp14:anchorId="1042392B" wp14:editId="5797CF88">
                  <wp:extent cx="2781300" cy="1869652"/>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r_bild_mrevo2 low res.jpg"/>
                          <pic:cNvPicPr/>
                        </pic:nvPicPr>
                        <pic:blipFill>
                          <a:blip r:embed="rId11">
                            <a:extLst>
                              <a:ext uri="{28A0092B-C50C-407E-A947-70E740481C1C}">
                                <a14:useLocalDpi xmlns:a14="http://schemas.microsoft.com/office/drawing/2010/main" val="0"/>
                              </a:ext>
                            </a:extLst>
                          </a:blip>
                          <a:stretch>
                            <a:fillRect/>
                          </a:stretch>
                        </pic:blipFill>
                        <pic:spPr>
                          <a:xfrm>
                            <a:off x="0" y="0"/>
                            <a:ext cx="2781300" cy="1869652"/>
                          </a:xfrm>
                          <a:prstGeom prst="rect">
                            <a:avLst/>
                          </a:prstGeom>
                        </pic:spPr>
                      </pic:pic>
                    </a:graphicData>
                  </a:graphic>
                </wp:inline>
              </w:drawing>
            </w:r>
          </w:p>
        </w:tc>
        <w:tc>
          <w:tcPr>
            <w:tcW w:w="4832" w:type="dxa"/>
          </w:tcPr>
          <w:p w:rsidR="00CD0666" w:rsidRPr="002B3165" w:rsidRDefault="007B408C" w:rsidP="00630127">
            <w:pPr>
              <w:pStyle w:val="berschrift3"/>
              <w:jc w:val="left"/>
              <w:outlineLvl w:val="2"/>
              <w:rPr>
                <w:highlight w:val="lightGray"/>
              </w:rPr>
            </w:pPr>
            <w:r w:rsidRPr="007B408C">
              <w:t>MR_130_Z_EVO_2_Recycling</w:t>
            </w:r>
          </w:p>
          <w:p w:rsidR="00CD39E9" w:rsidRPr="002B3165" w:rsidRDefault="00B3457B" w:rsidP="00630127">
            <w:pPr>
              <w:pStyle w:val="Text"/>
              <w:jc w:val="left"/>
              <w:rPr>
                <w:sz w:val="20"/>
                <w:highlight w:val="lightGray"/>
              </w:rPr>
            </w:pPr>
            <w:r w:rsidRPr="00B3457B">
              <w:rPr>
                <w:sz w:val="20"/>
              </w:rPr>
              <w:t>The Tier 4 final-compliant Mobirex MR 130 Zi EVO2 impact crusher from Kleemann is boosting productivity and product quality for operators.</w:t>
            </w:r>
          </w:p>
        </w:tc>
      </w:tr>
    </w:tbl>
    <w:p w:rsidR="00605B78" w:rsidRPr="00F22261" w:rsidRDefault="00605B78" w:rsidP="00630127">
      <w:pPr>
        <w:pStyle w:val="Text"/>
        <w:jc w:val="left"/>
        <w:rPr>
          <w:i/>
          <w:u w:val="single"/>
        </w:rPr>
      </w:pPr>
    </w:p>
    <w:p w:rsidR="008755E5" w:rsidRDefault="00C05710" w:rsidP="008B7B56">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605B78" w:rsidRDefault="00605B78" w:rsidP="00630127"/>
    <w:p w:rsidR="00BE52B8" w:rsidRDefault="00BE52B8">
      <w:r>
        <w:br w:type="page"/>
      </w:r>
    </w:p>
    <w:tbl>
      <w:tblPr>
        <w:tblStyle w:val="Basic"/>
        <w:tblW w:w="0" w:type="auto"/>
        <w:tblLook w:val="04A0" w:firstRow="1" w:lastRow="0" w:firstColumn="1" w:lastColumn="0" w:noHBand="0" w:noVBand="1"/>
      </w:tblPr>
      <w:tblGrid>
        <w:gridCol w:w="4782"/>
        <w:gridCol w:w="4742"/>
      </w:tblGrid>
      <w:tr w:rsidR="00C05710" w:rsidRPr="001B164F" w:rsidTr="00C05710">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C05710" w:rsidRPr="00B23868" w:rsidRDefault="00C05710" w:rsidP="00630127">
            <w:pPr>
              <w:pStyle w:val="HeadlineKontakte"/>
              <w:rPr>
                <w:rFonts w:eastAsia="Calibri"/>
                <w:caps w:val="0"/>
                <w:szCs w:val="22"/>
              </w:rPr>
            </w:pPr>
            <w:r w:rsidRPr="00B23868">
              <w:rPr>
                <w:rFonts w:eastAsia="Calibri"/>
                <w:caps w:val="0"/>
                <w:szCs w:val="22"/>
              </w:rPr>
              <w:t xml:space="preserve">For further information  </w:t>
            </w:r>
          </w:p>
          <w:p w:rsidR="00C05710" w:rsidRPr="00B23868" w:rsidRDefault="00C05710" w:rsidP="00630127">
            <w:pPr>
              <w:pStyle w:val="HeadlineKontakte"/>
            </w:pPr>
            <w:r w:rsidRPr="00B23868">
              <w:rPr>
                <w:rFonts w:eastAsia="Calibri"/>
                <w:caps w:val="0"/>
                <w:szCs w:val="22"/>
              </w:rPr>
              <w:t>please contact</w:t>
            </w:r>
            <w:r w:rsidRPr="00B23868">
              <w:t>:</w:t>
            </w:r>
          </w:p>
          <w:p w:rsidR="00C05710" w:rsidRPr="007B7A9A" w:rsidRDefault="00C05710" w:rsidP="00630127">
            <w:pPr>
              <w:pStyle w:val="Text"/>
              <w:jc w:val="left"/>
            </w:pPr>
            <w:r w:rsidRPr="007B7A9A">
              <w:t>WIRTGEN GmbH</w:t>
            </w:r>
          </w:p>
          <w:p w:rsidR="00C05710" w:rsidRPr="007B7A9A" w:rsidRDefault="00C05710" w:rsidP="00630127">
            <w:pPr>
              <w:pStyle w:val="Text"/>
              <w:jc w:val="left"/>
            </w:pPr>
            <w:r w:rsidRPr="007B7A9A">
              <w:t>Corporate Communications</w:t>
            </w:r>
          </w:p>
          <w:p w:rsidR="00C05710" w:rsidRPr="007B7A9A" w:rsidRDefault="00C05710" w:rsidP="00630127">
            <w:pPr>
              <w:pStyle w:val="Text"/>
              <w:jc w:val="left"/>
            </w:pPr>
            <w:r w:rsidRPr="007B7A9A">
              <w:t>Michaela Adams, Mario Linnemann</w:t>
            </w:r>
          </w:p>
          <w:p w:rsidR="00C05710" w:rsidRPr="007B7A9A" w:rsidRDefault="00C05710" w:rsidP="00630127">
            <w:pPr>
              <w:pStyle w:val="Text"/>
              <w:jc w:val="left"/>
            </w:pPr>
            <w:r w:rsidRPr="007B7A9A">
              <w:t>Reinhard-Wirtgen-Strasse 2</w:t>
            </w:r>
          </w:p>
          <w:p w:rsidR="00C05710" w:rsidRPr="007B7A9A" w:rsidRDefault="00C05710" w:rsidP="00630127">
            <w:pPr>
              <w:pStyle w:val="Text"/>
              <w:jc w:val="left"/>
              <w:rPr>
                <w:lang w:val="en-AU"/>
              </w:rPr>
            </w:pPr>
            <w:r w:rsidRPr="007B7A9A">
              <w:rPr>
                <w:lang w:val="en-AU"/>
              </w:rPr>
              <w:t>53578 Windhagen</w:t>
            </w:r>
          </w:p>
          <w:p w:rsidR="00C05710" w:rsidRPr="00684374" w:rsidRDefault="00C05710" w:rsidP="00630127">
            <w:pPr>
              <w:pStyle w:val="Text"/>
              <w:jc w:val="left"/>
              <w:rPr>
                <w:lang w:val="en-AU"/>
              </w:rPr>
            </w:pPr>
            <w:r w:rsidRPr="00684374">
              <w:rPr>
                <w:lang w:val="en-AU"/>
              </w:rPr>
              <w:t>Germany</w:t>
            </w:r>
          </w:p>
          <w:p w:rsidR="00C05710" w:rsidRPr="00684374" w:rsidRDefault="00C05710" w:rsidP="00630127">
            <w:pPr>
              <w:pStyle w:val="Text"/>
              <w:jc w:val="left"/>
              <w:rPr>
                <w:lang w:val="en-AU"/>
              </w:rPr>
            </w:pPr>
          </w:p>
          <w:p w:rsidR="00C05710" w:rsidRPr="00684374" w:rsidRDefault="00C05710" w:rsidP="00630127">
            <w:pPr>
              <w:pStyle w:val="Text"/>
              <w:jc w:val="left"/>
              <w:rPr>
                <w:lang w:val="en-AU"/>
              </w:rPr>
            </w:pPr>
            <w:r w:rsidRPr="00684374">
              <w:rPr>
                <w:lang w:val="en-AU"/>
              </w:rPr>
              <w:t>Phone:   +49 (0) 2645 131 – 4510</w:t>
            </w:r>
          </w:p>
          <w:p w:rsidR="00C05710" w:rsidRPr="00684374" w:rsidRDefault="00C05710" w:rsidP="00630127">
            <w:pPr>
              <w:pStyle w:val="Text"/>
              <w:jc w:val="left"/>
              <w:rPr>
                <w:lang w:val="en-AU"/>
              </w:rPr>
            </w:pPr>
            <w:r w:rsidRPr="00684374">
              <w:rPr>
                <w:lang w:val="en-AU"/>
              </w:rPr>
              <w:t>Fax:       +49 (0) 2645 131 – 499</w:t>
            </w:r>
          </w:p>
          <w:p w:rsidR="00C05710" w:rsidRPr="00684374" w:rsidRDefault="00C05710" w:rsidP="00630127">
            <w:pPr>
              <w:pStyle w:val="Text"/>
              <w:jc w:val="left"/>
              <w:rPr>
                <w:lang w:val="en-AU"/>
              </w:rPr>
            </w:pPr>
            <w:r w:rsidRPr="00684374">
              <w:rPr>
                <w:lang w:val="en-AU"/>
              </w:rPr>
              <w:t>E-mail:   presse@wirtgen.com</w:t>
            </w:r>
          </w:p>
          <w:p w:rsidR="00C05710" w:rsidRDefault="001B164F" w:rsidP="00630127">
            <w:pPr>
              <w:pStyle w:val="Text"/>
              <w:jc w:val="left"/>
            </w:pPr>
            <w:hyperlink r:id="rId12" w:history="1">
              <w:r w:rsidR="009C0144" w:rsidRPr="00655AA6">
                <w:rPr>
                  <w:rStyle w:val="Hyperlink"/>
                </w:rPr>
                <w:t>www.wirtgen.com</w:t>
              </w:r>
            </w:hyperlink>
          </w:p>
          <w:p w:rsidR="009C0144" w:rsidRDefault="009C0144" w:rsidP="00630127">
            <w:pPr>
              <w:pStyle w:val="Text"/>
              <w:jc w:val="left"/>
            </w:pPr>
          </w:p>
          <w:p w:rsidR="009C0144" w:rsidRDefault="009C0144" w:rsidP="00630127">
            <w:pPr>
              <w:pStyle w:val="Text"/>
              <w:jc w:val="left"/>
            </w:pPr>
          </w:p>
          <w:p w:rsidR="000D560D" w:rsidRDefault="000D560D" w:rsidP="00630127">
            <w:pPr>
              <w:pStyle w:val="Text"/>
              <w:jc w:val="left"/>
            </w:pPr>
            <w:r>
              <w:t>WIRTGEN AMERICA</w:t>
            </w:r>
          </w:p>
          <w:p w:rsidR="009C0144" w:rsidRPr="001B164F" w:rsidRDefault="00145273" w:rsidP="00630127">
            <w:pPr>
              <w:pStyle w:val="Text"/>
              <w:jc w:val="left"/>
            </w:pPr>
            <w:r>
              <w:t>Matt Graves</w:t>
            </w:r>
          </w:p>
          <w:p w:rsidR="00145273" w:rsidRPr="001B164F" w:rsidRDefault="00145273" w:rsidP="00630127">
            <w:pPr>
              <w:pStyle w:val="Text"/>
              <w:jc w:val="left"/>
            </w:pPr>
            <w:r w:rsidRPr="001B164F">
              <w:t>Director of Marketing Communicat</w:t>
            </w:r>
            <w:r w:rsidR="00652F54" w:rsidRPr="001B164F">
              <w:t>i</w:t>
            </w:r>
            <w:r w:rsidRPr="001B164F">
              <w:t>ons</w:t>
            </w:r>
          </w:p>
          <w:p w:rsidR="00145273" w:rsidRDefault="00145273" w:rsidP="00630127">
            <w:pPr>
              <w:pStyle w:val="Text"/>
              <w:jc w:val="left"/>
            </w:pPr>
            <w:r>
              <w:t>6030 Dana Way</w:t>
            </w:r>
          </w:p>
          <w:p w:rsidR="00145273" w:rsidRDefault="00145273" w:rsidP="00630127">
            <w:pPr>
              <w:pStyle w:val="Text"/>
              <w:jc w:val="left"/>
            </w:pPr>
            <w:r>
              <w:t xml:space="preserve">Antioch   TN   </w:t>
            </w:r>
            <w:r w:rsidR="000D560D">
              <w:t>37013</w:t>
            </w:r>
          </w:p>
          <w:p w:rsidR="000D560D" w:rsidRDefault="000D560D" w:rsidP="00630127">
            <w:pPr>
              <w:pStyle w:val="Text"/>
              <w:jc w:val="left"/>
            </w:pPr>
          </w:p>
          <w:p w:rsidR="000D560D" w:rsidRDefault="000D560D" w:rsidP="00630127">
            <w:pPr>
              <w:pStyle w:val="Text"/>
              <w:jc w:val="left"/>
            </w:pPr>
            <w:r>
              <w:t>Telephone: 615-501-0600</w:t>
            </w:r>
          </w:p>
          <w:p w:rsidR="000D560D" w:rsidRPr="007B7A9A" w:rsidRDefault="000D560D" w:rsidP="00630127">
            <w:pPr>
              <w:pStyle w:val="Text"/>
              <w:jc w:val="left"/>
              <w:rPr>
                <w:lang w:val="fr-FR"/>
              </w:rPr>
            </w:pPr>
            <w:r w:rsidRPr="007B7A9A">
              <w:rPr>
                <w:lang w:val="fr-FR"/>
              </w:rPr>
              <w:t>Mobile: 629-395-5314</w:t>
            </w:r>
          </w:p>
          <w:p w:rsidR="000D560D" w:rsidRPr="007B7A9A" w:rsidRDefault="001B164F" w:rsidP="00630127">
            <w:pPr>
              <w:pStyle w:val="Text"/>
              <w:jc w:val="left"/>
              <w:rPr>
                <w:lang w:val="fr-FR"/>
              </w:rPr>
            </w:pPr>
            <w:hyperlink r:id="rId13" w:history="1">
              <w:r w:rsidR="000D560D" w:rsidRPr="007B7A9A">
                <w:rPr>
                  <w:rStyle w:val="Hyperlink"/>
                  <w:lang w:val="fr-FR"/>
                </w:rPr>
                <w:t>matt.graves@wirtgen-group.com</w:t>
              </w:r>
            </w:hyperlink>
          </w:p>
          <w:p w:rsidR="000D560D" w:rsidRPr="007B7A9A" w:rsidRDefault="001B164F" w:rsidP="00630127">
            <w:pPr>
              <w:pStyle w:val="Text"/>
              <w:jc w:val="left"/>
              <w:rPr>
                <w:lang w:val="fr-FR"/>
              </w:rPr>
            </w:pPr>
            <w:hyperlink r:id="rId14" w:history="1">
              <w:r w:rsidR="00FC56E3" w:rsidRPr="007B7A9A">
                <w:rPr>
                  <w:rStyle w:val="Hyperlink"/>
                  <w:lang w:val="fr-FR"/>
                </w:rPr>
                <w:t>www.wirtgen-group.com/america/en-us</w:t>
              </w:r>
            </w:hyperlink>
          </w:p>
        </w:tc>
        <w:tc>
          <w:tcPr>
            <w:tcW w:w="4742" w:type="dxa"/>
            <w:tcBorders>
              <w:left w:val="single" w:sz="48" w:space="0" w:color="FFFFFF" w:themeColor="background1"/>
            </w:tcBorders>
          </w:tcPr>
          <w:p w:rsidR="00C05710" w:rsidRPr="007B7A9A" w:rsidRDefault="00C05710" w:rsidP="00630127">
            <w:pPr>
              <w:pStyle w:val="Text"/>
              <w:jc w:val="left"/>
              <w:rPr>
                <w:lang w:val="fr-FR"/>
              </w:rPr>
            </w:pPr>
          </w:p>
        </w:tc>
      </w:tr>
    </w:tbl>
    <w:p w:rsidR="006153BF" w:rsidRPr="007B7A9A" w:rsidRDefault="006153BF" w:rsidP="00630127">
      <w:pPr>
        <w:spacing w:line="280" w:lineRule="atLeast"/>
        <w:rPr>
          <w:lang w:val="fr-FR"/>
        </w:rPr>
      </w:pPr>
    </w:p>
    <w:p w:rsidR="006E45B2" w:rsidRPr="007B7A9A" w:rsidRDefault="006E45B2" w:rsidP="00684374">
      <w:pPr>
        <w:rPr>
          <w:lang w:val="fr-FR"/>
        </w:rPr>
      </w:pPr>
    </w:p>
    <w:sectPr w:rsidR="006E45B2" w:rsidRPr="007B7A9A" w:rsidSect="00CA4A09">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63C" w:rsidRDefault="009B663C" w:rsidP="00E55534">
      <w:r>
        <w:separator/>
      </w:r>
    </w:p>
  </w:endnote>
  <w:endnote w:type="continuationSeparator" w:id="0">
    <w:p w:rsidR="009B663C" w:rsidRDefault="009B663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1B164F">
            <w:rPr>
              <w:noProof/>
              <w:szCs w:val="20"/>
            </w:rPr>
            <w:t>01</w:t>
          </w:r>
          <w:r w:rsidRPr="00723F4F">
            <w:rPr>
              <w:szCs w:val="20"/>
            </w:rPr>
            <w:fldChar w:fldCharType="end"/>
          </w:r>
        </w:p>
      </w:tc>
    </w:tr>
  </w:tbl>
  <w:p w:rsidR="00533132" w:rsidRDefault="00BD5391">
    <w:pPr>
      <w:pStyle w:val="Fuzeile"/>
    </w:pPr>
    <w:r>
      <w:rPr>
        <w:noProof/>
        <w:lang w:val="de-DE" w:eastAsia="de-DE" w:bidi="ar-SA"/>
      </w:rPr>
      <mc:AlternateContent>
        <mc:Choice Requires="wps">
          <w:drawing>
            <wp:anchor distT="0" distB="0" distL="114300" distR="114300" simplePos="0" relativeHeight="251659264" behindDoc="0" locked="0" layoutInCell="1" allowOverlap="1" wp14:anchorId="149540B0" wp14:editId="3CDF6D3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B877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C05710">
            <w:rPr>
              <w:rStyle w:val="Hervorhebung"/>
              <w:lang w:val="de-DE"/>
            </w:rPr>
            <w:t>WIRTGEN GmbH</w:t>
          </w:r>
          <w:r w:rsidRPr="00C05710">
            <w:rPr>
              <w:lang w:val="de-DE"/>
            </w:rPr>
            <w:t xml:space="preserve"> · Reinhard-Wirtgen-Str. </w:t>
          </w:r>
          <w:r>
            <w:t>2 · D-53578 Windhagen · P: +49-26-45-131-0</w:t>
          </w:r>
        </w:p>
      </w:tc>
    </w:tr>
  </w:tbl>
  <w:p w:rsidR="00533132" w:rsidRDefault="00BD5391">
    <w:pPr>
      <w:pStyle w:val="Fuzeile"/>
    </w:pPr>
    <w:r>
      <w:rPr>
        <w:noProof/>
        <w:lang w:val="de-DE" w:eastAsia="de-DE" w:bidi="ar-SA"/>
      </w:rPr>
      <mc:AlternateContent>
        <mc:Choice Requires="wps">
          <w:drawing>
            <wp:anchor distT="0" distB="0" distL="114300" distR="114300" simplePos="0" relativeHeight="251658240" behindDoc="0" locked="0" layoutInCell="1" allowOverlap="1" wp14:anchorId="4F1018A6" wp14:editId="378E748B">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C194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63C" w:rsidRDefault="009B663C" w:rsidP="00E55534">
      <w:r>
        <w:separator/>
      </w:r>
    </w:p>
  </w:footnote>
  <w:footnote w:type="continuationSeparator" w:id="0">
    <w:p w:rsidR="009B663C" w:rsidRDefault="009B663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bidi="ar-SA"/>
      </w:rPr>
      <w:drawing>
        <wp:anchor distT="0" distB="0" distL="114300" distR="114300" simplePos="0" relativeHeight="251660288" behindDoc="1" locked="0" layoutInCell="1" allowOverlap="1" wp14:anchorId="04EA8E50" wp14:editId="35623B9A">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bidi="ar-SA"/>
      </w:rPr>
      <mc:AlternateContent>
        <mc:Choice Requires="wps">
          <w:drawing>
            <wp:anchor distT="0" distB="0" distL="114300" distR="114300" simplePos="0" relativeHeight="251657216" behindDoc="0" locked="0" layoutInCell="1" allowOverlap="1" wp14:anchorId="626CAEB1" wp14:editId="7E76977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8B1E5"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bidi="ar-SA"/>
      </w:rPr>
      <w:drawing>
        <wp:anchor distT="0" distB="0" distL="114300" distR="114300" simplePos="0" relativeHeight="251656192" behindDoc="0" locked="0" layoutInCell="1" allowOverlap="1" wp14:anchorId="269E726D" wp14:editId="2798752C">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5168" behindDoc="0" locked="0" layoutInCell="1" allowOverlap="1" wp14:anchorId="1ED3EDF5" wp14:editId="435C82B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1pt;height:1499.1pt" o:bullet="t">
        <v:imagedata r:id="rId1" o:title="AZ_04a"/>
      </v:shape>
    </w:pict>
  </w:numPicBullet>
  <w:numPicBullet w:numPicBulletId="1">
    <w:pict>
      <v:shape id="_x0000_i1030" type="#_x0000_t75" style="width:7.45pt;height:7.4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4F"/>
    <w:rsid w:val="00000FC9"/>
    <w:rsid w:val="00004618"/>
    <w:rsid w:val="000213A9"/>
    <w:rsid w:val="000219D4"/>
    <w:rsid w:val="00037995"/>
    <w:rsid w:val="00042106"/>
    <w:rsid w:val="00045750"/>
    <w:rsid w:val="00045EFB"/>
    <w:rsid w:val="0005285B"/>
    <w:rsid w:val="0006329C"/>
    <w:rsid w:val="00066D09"/>
    <w:rsid w:val="00070E3D"/>
    <w:rsid w:val="00077205"/>
    <w:rsid w:val="0007781A"/>
    <w:rsid w:val="0009287D"/>
    <w:rsid w:val="0009665C"/>
    <w:rsid w:val="00096E01"/>
    <w:rsid w:val="000A03B1"/>
    <w:rsid w:val="000A270E"/>
    <w:rsid w:val="000C2354"/>
    <w:rsid w:val="000C6310"/>
    <w:rsid w:val="000D37DB"/>
    <w:rsid w:val="000D3C14"/>
    <w:rsid w:val="000D560D"/>
    <w:rsid w:val="000E2E83"/>
    <w:rsid w:val="000F6FAC"/>
    <w:rsid w:val="00100BDE"/>
    <w:rsid w:val="001011E2"/>
    <w:rsid w:val="00103205"/>
    <w:rsid w:val="0010690E"/>
    <w:rsid w:val="00110776"/>
    <w:rsid w:val="0012026F"/>
    <w:rsid w:val="00122111"/>
    <w:rsid w:val="00124375"/>
    <w:rsid w:val="001243BC"/>
    <w:rsid w:val="001317E3"/>
    <w:rsid w:val="00132055"/>
    <w:rsid w:val="0013543B"/>
    <w:rsid w:val="0014049E"/>
    <w:rsid w:val="00145273"/>
    <w:rsid w:val="00153957"/>
    <w:rsid w:val="001717C6"/>
    <w:rsid w:val="00176B3F"/>
    <w:rsid w:val="00186DDC"/>
    <w:rsid w:val="00192071"/>
    <w:rsid w:val="001A214E"/>
    <w:rsid w:val="001B164F"/>
    <w:rsid w:val="001B16BB"/>
    <w:rsid w:val="001B49AC"/>
    <w:rsid w:val="001C01C7"/>
    <w:rsid w:val="001C0E56"/>
    <w:rsid w:val="001C1C82"/>
    <w:rsid w:val="001C2FDB"/>
    <w:rsid w:val="001D2597"/>
    <w:rsid w:val="001D4068"/>
    <w:rsid w:val="001E51A7"/>
    <w:rsid w:val="002046F9"/>
    <w:rsid w:val="00217114"/>
    <w:rsid w:val="00225D54"/>
    <w:rsid w:val="00226DB5"/>
    <w:rsid w:val="00233E22"/>
    <w:rsid w:val="0024404A"/>
    <w:rsid w:val="00253A2E"/>
    <w:rsid w:val="00266008"/>
    <w:rsid w:val="00271CFD"/>
    <w:rsid w:val="00273CA3"/>
    <w:rsid w:val="0027765C"/>
    <w:rsid w:val="00277B22"/>
    <w:rsid w:val="002814DF"/>
    <w:rsid w:val="0029634D"/>
    <w:rsid w:val="002A0875"/>
    <w:rsid w:val="002A2687"/>
    <w:rsid w:val="002A7C7F"/>
    <w:rsid w:val="002B28C4"/>
    <w:rsid w:val="002B3165"/>
    <w:rsid w:val="002B3757"/>
    <w:rsid w:val="002B677B"/>
    <w:rsid w:val="002B7F5E"/>
    <w:rsid w:val="002D0452"/>
    <w:rsid w:val="002D2783"/>
    <w:rsid w:val="002D6F41"/>
    <w:rsid w:val="002D754B"/>
    <w:rsid w:val="002E2173"/>
    <w:rsid w:val="002E765F"/>
    <w:rsid w:val="002F0683"/>
    <w:rsid w:val="002F108B"/>
    <w:rsid w:val="00301227"/>
    <w:rsid w:val="0030316D"/>
    <w:rsid w:val="00311B37"/>
    <w:rsid w:val="00311EEB"/>
    <w:rsid w:val="00322E55"/>
    <w:rsid w:val="00326400"/>
    <w:rsid w:val="0032684F"/>
    <w:rsid w:val="0032774C"/>
    <w:rsid w:val="00336F70"/>
    <w:rsid w:val="00337243"/>
    <w:rsid w:val="0034191A"/>
    <w:rsid w:val="00343B2E"/>
    <w:rsid w:val="00343CC7"/>
    <w:rsid w:val="00350996"/>
    <w:rsid w:val="0035156F"/>
    <w:rsid w:val="003520B0"/>
    <w:rsid w:val="0035768F"/>
    <w:rsid w:val="003717DE"/>
    <w:rsid w:val="00381B83"/>
    <w:rsid w:val="00383353"/>
    <w:rsid w:val="00384A08"/>
    <w:rsid w:val="00385B84"/>
    <w:rsid w:val="00386B25"/>
    <w:rsid w:val="00390AD9"/>
    <w:rsid w:val="00394288"/>
    <w:rsid w:val="003A02AF"/>
    <w:rsid w:val="003A657A"/>
    <w:rsid w:val="003A753A"/>
    <w:rsid w:val="003A7877"/>
    <w:rsid w:val="003B5186"/>
    <w:rsid w:val="003C03F6"/>
    <w:rsid w:val="003C0F9B"/>
    <w:rsid w:val="003C5815"/>
    <w:rsid w:val="003D65BA"/>
    <w:rsid w:val="003E1CB6"/>
    <w:rsid w:val="003E3068"/>
    <w:rsid w:val="003E3CF6"/>
    <w:rsid w:val="003E759F"/>
    <w:rsid w:val="003E7853"/>
    <w:rsid w:val="003F2C58"/>
    <w:rsid w:val="00403373"/>
    <w:rsid w:val="00406C81"/>
    <w:rsid w:val="0040733A"/>
    <w:rsid w:val="00412545"/>
    <w:rsid w:val="00416180"/>
    <w:rsid w:val="004256E3"/>
    <w:rsid w:val="00426761"/>
    <w:rsid w:val="00430BB0"/>
    <w:rsid w:val="00441192"/>
    <w:rsid w:val="00443C3A"/>
    <w:rsid w:val="004475ED"/>
    <w:rsid w:val="00455C7B"/>
    <w:rsid w:val="0047363F"/>
    <w:rsid w:val="00477E58"/>
    <w:rsid w:val="00492AF0"/>
    <w:rsid w:val="00495663"/>
    <w:rsid w:val="004A79FA"/>
    <w:rsid w:val="004C1AB9"/>
    <w:rsid w:val="004C7A92"/>
    <w:rsid w:val="004E2C4A"/>
    <w:rsid w:val="004E390C"/>
    <w:rsid w:val="004E6EF5"/>
    <w:rsid w:val="004F2AB3"/>
    <w:rsid w:val="00506409"/>
    <w:rsid w:val="00513767"/>
    <w:rsid w:val="00530E32"/>
    <w:rsid w:val="005311E8"/>
    <w:rsid w:val="00531CBB"/>
    <w:rsid w:val="00533132"/>
    <w:rsid w:val="005334F7"/>
    <w:rsid w:val="00557658"/>
    <w:rsid w:val="0055782D"/>
    <w:rsid w:val="0056582F"/>
    <w:rsid w:val="00566187"/>
    <w:rsid w:val="00570896"/>
    <w:rsid w:val="005711A3"/>
    <w:rsid w:val="00573B2B"/>
    <w:rsid w:val="005776E9"/>
    <w:rsid w:val="00582500"/>
    <w:rsid w:val="00582D74"/>
    <w:rsid w:val="0059785F"/>
    <w:rsid w:val="005A42DE"/>
    <w:rsid w:val="005A4F04"/>
    <w:rsid w:val="005B3B5F"/>
    <w:rsid w:val="005B5793"/>
    <w:rsid w:val="005B598C"/>
    <w:rsid w:val="005C58C9"/>
    <w:rsid w:val="005C7BFA"/>
    <w:rsid w:val="005E09DD"/>
    <w:rsid w:val="00605B78"/>
    <w:rsid w:val="006139C7"/>
    <w:rsid w:val="00614BFE"/>
    <w:rsid w:val="006153BF"/>
    <w:rsid w:val="00620297"/>
    <w:rsid w:val="00627120"/>
    <w:rsid w:val="00630127"/>
    <w:rsid w:val="00630A1B"/>
    <w:rsid w:val="00630C29"/>
    <w:rsid w:val="00631984"/>
    <w:rsid w:val="006330A2"/>
    <w:rsid w:val="0063465B"/>
    <w:rsid w:val="00634D32"/>
    <w:rsid w:val="00642EB6"/>
    <w:rsid w:val="00646495"/>
    <w:rsid w:val="00652F54"/>
    <w:rsid w:val="00653719"/>
    <w:rsid w:val="00656571"/>
    <w:rsid w:val="00662DC9"/>
    <w:rsid w:val="00663531"/>
    <w:rsid w:val="006649D4"/>
    <w:rsid w:val="00676FEC"/>
    <w:rsid w:val="006802FD"/>
    <w:rsid w:val="00684374"/>
    <w:rsid w:val="006928AF"/>
    <w:rsid w:val="0069671C"/>
    <w:rsid w:val="006A4D4D"/>
    <w:rsid w:val="006A7343"/>
    <w:rsid w:val="006B138F"/>
    <w:rsid w:val="006C140A"/>
    <w:rsid w:val="006C42FB"/>
    <w:rsid w:val="006D1A64"/>
    <w:rsid w:val="006D3AA5"/>
    <w:rsid w:val="006D6E1E"/>
    <w:rsid w:val="006E0410"/>
    <w:rsid w:val="006E45B2"/>
    <w:rsid w:val="006E7D1A"/>
    <w:rsid w:val="006F46F4"/>
    <w:rsid w:val="006F7602"/>
    <w:rsid w:val="0070058B"/>
    <w:rsid w:val="0070409C"/>
    <w:rsid w:val="0070499C"/>
    <w:rsid w:val="007135DF"/>
    <w:rsid w:val="0072061A"/>
    <w:rsid w:val="00722A17"/>
    <w:rsid w:val="007237D2"/>
    <w:rsid w:val="00723F4F"/>
    <w:rsid w:val="0072612C"/>
    <w:rsid w:val="00733C2A"/>
    <w:rsid w:val="007417C1"/>
    <w:rsid w:val="00751AAA"/>
    <w:rsid w:val="0075786B"/>
    <w:rsid w:val="00757B83"/>
    <w:rsid w:val="00767942"/>
    <w:rsid w:val="00780C12"/>
    <w:rsid w:val="00784C8A"/>
    <w:rsid w:val="00787871"/>
    <w:rsid w:val="00787D5C"/>
    <w:rsid w:val="00791A69"/>
    <w:rsid w:val="00794830"/>
    <w:rsid w:val="00797CAA"/>
    <w:rsid w:val="00797DA7"/>
    <w:rsid w:val="007A045B"/>
    <w:rsid w:val="007A51F5"/>
    <w:rsid w:val="007B3BA3"/>
    <w:rsid w:val="007B408C"/>
    <w:rsid w:val="007B6056"/>
    <w:rsid w:val="007B68CC"/>
    <w:rsid w:val="007B6FD4"/>
    <w:rsid w:val="007B7A9A"/>
    <w:rsid w:val="007C1CB7"/>
    <w:rsid w:val="007C2658"/>
    <w:rsid w:val="007D2353"/>
    <w:rsid w:val="007D53CE"/>
    <w:rsid w:val="007D746A"/>
    <w:rsid w:val="007E08A4"/>
    <w:rsid w:val="007E20D0"/>
    <w:rsid w:val="007E3DAB"/>
    <w:rsid w:val="007E6DB4"/>
    <w:rsid w:val="00820315"/>
    <w:rsid w:val="00821B8E"/>
    <w:rsid w:val="00823A66"/>
    <w:rsid w:val="00824B09"/>
    <w:rsid w:val="00840D7C"/>
    <w:rsid w:val="00841F40"/>
    <w:rsid w:val="008427F2"/>
    <w:rsid w:val="008429D6"/>
    <w:rsid w:val="00843B45"/>
    <w:rsid w:val="0085558F"/>
    <w:rsid w:val="00860930"/>
    <w:rsid w:val="008611C1"/>
    <w:rsid w:val="008620E3"/>
    <w:rsid w:val="00863129"/>
    <w:rsid w:val="00873CB8"/>
    <w:rsid w:val="00873D92"/>
    <w:rsid w:val="008755E5"/>
    <w:rsid w:val="0088175B"/>
    <w:rsid w:val="0088711E"/>
    <w:rsid w:val="00890C57"/>
    <w:rsid w:val="00892BFD"/>
    <w:rsid w:val="008A2845"/>
    <w:rsid w:val="008B7179"/>
    <w:rsid w:val="008B7B56"/>
    <w:rsid w:val="008C2DB2"/>
    <w:rsid w:val="008C766C"/>
    <w:rsid w:val="008D770E"/>
    <w:rsid w:val="008D7EF4"/>
    <w:rsid w:val="0090337E"/>
    <w:rsid w:val="0090547D"/>
    <w:rsid w:val="00907755"/>
    <w:rsid w:val="0091682C"/>
    <w:rsid w:val="00916DAD"/>
    <w:rsid w:val="00922DA0"/>
    <w:rsid w:val="00925C06"/>
    <w:rsid w:val="009328FA"/>
    <w:rsid w:val="00947E8A"/>
    <w:rsid w:val="00950EC1"/>
    <w:rsid w:val="00952528"/>
    <w:rsid w:val="00954892"/>
    <w:rsid w:val="00955FE9"/>
    <w:rsid w:val="009571B8"/>
    <w:rsid w:val="00963CC6"/>
    <w:rsid w:val="009646E4"/>
    <w:rsid w:val="00966BEC"/>
    <w:rsid w:val="00974A05"/>
    <w:rsid w:val="00977D97"/>
    <w:rsid w:val="00981BEA"/>
    <w:rsid w:val="00986B5C"/>
    <w:rsid w:val="009A58B4"/>
    <w:rsid w:val="009B1C9F"/>
    <w:rsid w:val="009B3B37"/>
    <w:rsid w:val="009B663C"/>
    <w:rsid w:val="009B74FE"/>
    <w:rsid w:val="009C0144"/>
    <w:rsid w:val="009C2378"/>
    <w:rsid w:val="009D016F"/>
    <w:rsid w:val="009D2579"/>
    <w:rsid w:val="009D2E8C"/>
    <w:rsid w:val="009D59DC"/>
    <w:rsid w:val="009E251D"/>
    <w:rsid w:val="009E5E6E"/>
    <w:rsid w:val="009F7327"/>
    <w:rsid w:val="009F7FB2"/>
    <w:rsid w:val="00A032E7"/>
    <w:rsid w:val="00A077F4"/>
    <w:rsid w:val="00A16D17"/>
    <w:rsid w:val="00A16F5E"/>
    <w:rsid w:val="00A171F4"/>
    <w:rsid w:val="00A2024B"/>
    <w:rsid w:val="00A20A1C"/>
    <w:rsid w:val="00A24C0D"/>
    <w:rsid w:val="00A24EFC"/>
    <w:rsid w:val="00A25A2F"/>
    <w:rsid w:val="00A32F43"/>
    <w:rsid w:val="00A55DE6"/>
    <w:rsid w:val="00A564D0"/>
    <w:rsid w:val="00A57DE7"/>
    <w:rsid w:val="00A62AD7"/>
    <w:rsid w:val="00A82917"/>
    <w:rsid w:val="00A977CE"/>
    <w:rsid w:val="00AC581C"/>
    <w:rsid w:val="00AD131F"/>
    <w:rsid w:val="00AF02B5"/>
    <w:rsid w:val="00AF3B3A"/>
    <w:rsid w:val="00AF4E8E"/>
    <w:rsid w:val="00AF6569"/>
    <w:rsid w:val="00B00887"/>
    <w:rsid w:val="00B05C1E"/>
    <w:rsid w:val="00B06265"/>
    <w:rsid w:val="00B1011E"/>
    <w:rsid w:val="00B24BAD"/>
    <w:rsid w:val="00B30D54"/>
    <w:rsid w:val="00B3457B"/>
    <w:rsid w:val="00B34B38"/>
    <w:rsid w:val="00B4467F"/>
    <w:rsid w:val="00B4665B"/>
    <w:rsid w:val="00B50877"/>
    <w:rsid w:val="00B5232A"/>
    <w:rsid w:val="00B55CC1"/>
    <w:rsid w:val="00B61917"/>
    <w:rsid w:val="00B71B08"/>
    <w:rsid w:val="00B72BFD"/>
    <w:rsid w:val="00B81E88"/>
    <w:rsid w:val="00B84312"/>
    <w:rsid w:val="00B90F78"/>
    <w:rsid w:val="00B94697"/>
    <w:rsid w:val="00BA6772"/>
    <w:rsid w:val="00BA6818"/>
    <w:rsid w:val="00BA737D"/>
    <w:rsid w:val="00BB6D4F"/>
    <w:rsid w:val="00BD1058"/>
    <w:rsid w:val="00BD5391"/>
    <w:rsid w:val="00BE52B8"/>
    <w:rsid w:val="00BE5529"/>
    <w:rsid w:val="00BF56B2"/>
    <w:rsid w:val="00BF5D46"/>
    <w:rsid w:val="00C05710"/>
    <w:rsid w:val="00C06F74"/>
    <w:rsid w:val="00C3080B"/>
    <w:rsid w:val="00C342B9"/>
    <w:rsid w:val="00C401CD"/>
    <w:rsid w:val="00C457C3"/>
    <w:rsid w:val="00C545C8"/>
    <w:rsid w:val="00C622AC"/>
    <w:rsid w:val="00C63509"/>
    <w:rsid w:val="00C63593"/>
    <w:rsid w:val="00C644CA"/>
    <w:rsid w:val="00C65340"/>
    <w:rsid w:val="00C67350"/>
    <w:rsid w:val="00C73005"/>
    <w:rsid w:val="00C8380D"/>
    <w:rsid w:val="00C85E18"/>
    <w:rsid w:val="00CA4A09"/>
    <w:rsid w:val="00CB2D3C"/>
    <w:rsid w:val="00CB420F"/>
    <w:rsid w:val="00CB45A9"/>
    <w:rsid w:val="00CB4A1A"/>
    <w:rsid w:val="00CC20B2"/>
    <w:rsid w:val="00CC212D"/>
    <w:rsid w:val="00CD0324"/>
    <w:rsid w:val="00CD0666"/>
    <w:rsid w:val="00CD1102"/>
    <w:rsid w:val="00CD39E9"/>
    <w:rsid w:val="00CD4EF6"/>
    <w:rsid w:val="00CE74A9"/>
    <w:rsid w:val="00CF36C9"/>
    <w:rsid w:val="00D06672"/>
    <w:rsid w:val="00D07B3D"/>
    <w:rsid w:val="00D1397F"/>
    <w:rsid w:val="00D166AC"/>
    <w:rsid w:val="00D17F92"/>
    <w:rsid w:val="00D255DB"/>
    <w:rsid w:val="00D25A4B"/>
    <w:rsid w:val="00D32FA3"/>
    <w:rsid w:val="00D4450A"/>
    <w:rsid w:val="00D47A6C"/>
    <w:rsid w:val="00D51ACD"/>
    <w:rsid w:val="00D5239C"/>
    <w:rsid w:val="00D54ED7"/>
    <w:rsid w:val="00D563EF"/>
    <w:rsid w:val="00D60640"/>
    <w:rsid w:val="00D63EE7"/>
    <w:rsid w:val="00D676DF"/>
    <w:rsid w:val="00D732B4"/>
    <w:rsid w:val="00D81509"/>
    <w:rsid w:val="00D8764B"/>
    <w:rsid w:val="00D90609"/>
    <w:rsid w:val="00D90F85"/>
    <w:rsid w:val="00D9445D"/>
    <w:rsid w:val="00DA740E"/>
    <w:rsid w:val="00DA7591"/>
    <w:rsid w:val="00DB0CA8"/>
    <w:rsid w:val="00DB1957"/>
    <w:rsid w:val="00DB3BD2"/>
    <w:rsid w:val="00DB4BB0"/>
    <w:rsid w:val="00DB701E"/>
    <w:rsid w:val="00DD0107"/>
    <w:rsid w:val="00DD05B3"/>
    <w:rsid w:val="00DD15AD"/>
    <w:rsid w:val="00DE3F43"/>
    <w:rsid w:val="00DE77D4"/>
    <w:rsid w:val="00DF728C"/>
    <w:rsid w:val="00E01D55"/>
    <w:rsid w:val="00E13ABF"/>
    <w:rsid w:val="00E14608"/>
    <w:rsid w:val="00E21B9B"/>
    <w:rsid w:val="00E21E67"/>
    <w:rsid w:val="00E23C73"/>
    <w:rsid w:val="00E30EBF"/>
    <w:rsid w:val="00E36067"/>
    <w:rsid w:val="00E478C5"/>
    <w:rsid w:val="00E52D70"/>
    <w:rsid w:val="00E538B7"/>
    <w:rsid w:val="00E54883"/>
    <w:rsid w:val="00E55534"/>
    <w:rsid w:val="00E806DC"/>
    <w:rsid w:val="00E86F49"/>
    <w:rsid w:val="00E914D1"/>
    <w:rsid w:val="00E92DDD"/>
    <w:rsid w:val="00EB1885"/>
    <w:rsid w:val="00EB70D9"/>
    <w:rsid w:val="00EB7C27"/>
    <w:rsid w:val="00ED16A2"/>
    <w:rsid w:val="00ED76D1"/>
    <w:rsid w:val="00EE57C5"/>
    <w:rsid w:val="00F04E4A"/>
    <w:rsid w:val="00F04F1D"/>
    <w:rsid w:val="00F05034"/>
    <w:rsid w:val="00F05CDA"/>
    <w:rsid w:val="00F061CB"/>
    <w:rsid w:val="00F06E0D"/>
    <w:rsid w:val="00F1775B"/>
    <w:rsid w:val="00F20920"/>
    <w:rsid w:val="00F20B97"/>
    <w:rsid w:val="00F216DC"/>
    <w:rsid w:val="00F22261"/>
    <w:rsid w:val="00F235D2"/>
    <w:rsid w:val="00F26347"/>
    <w:rsid w:val="00F30FA2"/>
    <w:rsid w:val="00F43911"/>
    <w:rsid w:val="00F526C4"/>
    <w:rsid w:val="00F56318"/>
    <w:rsid w:val="00F67B6F"/>
    <w:rsid w:val="00F71D22"/>
    <w:rsid w:val="00F75034"/>
    <w:rsid w:val="00F75B79"/>
    <w:rsid w:val="00F820EC"/>
    <w:rsid w:val="00F82525"/>
    <w:rsid w:val="00F829C1"/>
    <w:rsid w:val="00F93686"/>
    <w:rsid w:val="00F97FEA"/>
    <w:rsid w:val="00FA48C0"/>
    <w:rsid w:val="00FB45EA"/>
    <w:rsid w:val="00FC56E3"/>
    <w:rsid w:val="00FE481C"/>
    <w:rsid w:val="00FF18BB"/>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FA91F28-725E-4F57-844F-732B40611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 w:type="character" w:customStyle="1" w:styleId="UnresolvedMention">
    <w:name w:val="Unresolved Mention"/>
    <w:basedOn w:val="Absatz-Standardschriftart"/>
    <w:uiPriority w:val="99"/>
    <w:semiHidden/>
    <w:unhideWhenUsed/>
    <w:rsid w:val="009C0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matt.graves@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america/en-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1075F-2316-4F18-ABB0-F2F6B3062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995</Words>
  <Characters>6275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7256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 Grendel</dc:creator>
  <cp:lastModifiedBy>Richetti Stella</cp:lastModifiedBy>
  <cp:revision>6</cp:revision>
  <cp:lastPrinted>2018-04-24T11:37:00Z</cp:lastPrinted>
  <dcterms:created xsi:type="dcterms:W3CDTF">2018-12-12T22:02:00Z</dcterms:created>
  <dcterms:modified xsi:type="dcterms:W3CDTF">2018-12-13T07:53:00Z</dcterms:modified>
</cp:coreProperties>
</file>